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Arial" w:hAnsi="Arial" w:cs="Arial"/>
          <w:color w:val="auto"/>
          <w:sz w:val="20"/>
          <w:szCs w:val="20"/>
          <w:lang w:val="cs"/>
        </w:rPr>
        <w:id w:val="-2048510301"/>
        <w:docPartObj>
          <w:docPartGallery w:val="Table of Contents"/>
          <w:docPartUnique/>
        </w:docPartObj>
      </w:sdtPr>
      <w:sdtEndPr>
        <w:rPr>
          <w:b/>
          <w:bCs/>
        </w:rPr>
      </w:sdtEndPr>
      <w:sdtContent>
        <w:p w14:paraId="0854663E" w14:textId="4D4049EE" w:rsidR="00D07475" w:rsidRPr="0005557A" w:rsidRDefault="00D07475">
          <w:pPr>
            <w:pStyle w:val="Nadpisobsahu"/>
            <w:rPr>
              <w:rFonts w:ascii="Arial" w:hAnsi="Arial" w:cs="Arial"/>
              <w:b/>
              <w:color w:val="auto"/>
              <w:sz w:val="20"/>
              <w:szCs w:val="20"/>
            </w:rPr>
          </w:pPr>
          <w:r w:rsidRPr="0005557A">
            <w:rPr>
              <w:rFonts w:ascii="Arial" w:hAnsi="Arial" w:cs="Arial"/>
              <w:b/>
              <w:color w:val="auto"/>
              <w:sz w:val="20"/>
              <w:szCs w:val="20"/>
            </w:rPr>
            <w:t>Obsah:</w:t>
          </w:r>
        </w:p>
        <w:p w14:paraId="312E0345" w14:textId="77777777" w:rsidR="00D07475" w:rsidRPr="0005557A" w:rsidRDefault="00D07475" w:rsidP="00D07475">
          <w:pPr>
            <w:rPr>
              <w:sz w:val="20"/>
              <w:szCs w:val="20"/>
              <w:lang w:val="cs-CZ"/>
            </w:rPr>
          </w:pPr>
        </w:p>
        <w:p w14:paraId="316A658F" w14:textId="4997E885" w:rsidR="00D07475" w:rsidRPr="0005557A" w:rsidRDefault="00D07475">
          <w:pPr>
            <w:pStyle w:val="Obsah3"/>
            <w:tabs>
              <w:tab w:val="right" w:leader="dot" w:pos="9019"/>
            </w:tabs>
            <w:rPr>
              <w:noProof/>
              <w:sz w:val="20"/>
              <w:szCs w:val="20"/>
            </w:rPr>
          </w:pPr>
          <w:r w:rsidRPr="0005557A">
            <w:rPr>
              <w:b/>
              <w:bCs/>
              <w:sz w:val="20"/>
              <w:szCs w:val="20"/>
            </w:rPr>
            <w:fldChar w:fldCharType="begin"/>
          </w:r>
          <w:r w:rsidRPr="0005557A">
            <w:rPr>
              <w:b/>
              <w:bCs/>
              <w:sz w:val="20"/>
              <w:szCs w:val="20"/>
            </w:rPr>
            <w:instrText xml:space="preserve"> TOC \o "1-3" \h \z \u </w:instrText>
          </w:r>
          <w:r w:rsidRPr="0005557A">
            <w:rPr>
              <w:b/>
              <w:bCs/>
              <w:sz w:val="20"/>
              <w:szCs w:val="20"/>
            </w:rPr>
            <w:fldChar w:fldCharType="separate"/>
          </w:r>
          <w:hyperlink w:anchor="_Toc174369162" w:history="1">
            <w:r w:rsidRPr="0005557A">
              <w:rPr>
                <w:rStyle w:val="Hypertextovodkaz"/>
                <w:noProof/>
                <w:sz w:val="20"/>
                <w:szCs w:val="20"/>
              </w:rPr>
              <w:t>a) objekty stavby - objektová soustava, značení, návaznost a propojení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_Toc174369162 \h </w:instrText>
            </w:r>
            <w:r w:rsidRPr="0005557A">
              <w:rPr>
                <w:noProof/>
                <w:webHidden/>
                <w:sz w:val="20"/>
                <w:szCs w:val="20"/>
              </w:rPr>
            </w:r>
            <w:r w:rsidRPr="0005557A">
              <w:rPr>
                <w:noProof/>
                <w:webHidden/>
                <w:sz w:val="20"/>
                <w:szCs w:val="20"/>
              </w:rPr>
              <w:fldChar w:fldCharType="separate"/>
            </w:r>
            <w:r w:rsidR="00A6155A">
              <w:rPr>
                <w:noProof/>
                <w:webHidden/>
                <w:sz w:val="20"/>
                <w:szCs w:val="20"/>
              </w:rPr>
              <w:t>3</w:t>
            </w:r>
            <w:r w:rsidRPr="0005557A">
              <w:rPr>
                <w:noProof/>
                <w:webHidden/>
                <w:sz w:val="20"/>
                <w:szCs w:val="20"/>
              </w:rPr>
              <w:fldChar w:fldCharType="end"/>
            </w:r>
          </w:hyperlink>
        </w:p>
        <w:p w14:paraId="59C6DF29" w14:textId="4274EB61" w:rsidR="00D07475" w:rsidRPr="0005557A" w:rsidRDefault="00D07475">
          <w:pPr>
            <w:pStyle w:val="Obsah3"/>
            <w:tabs>
              <w:tab w:val="right" w:leader="dot" w:pos="9019"/>
            </w:tabs>
            <w:rPr>
              <w:noProof/>
              <w:sz w:val="20"/>
              <w:szCs w:val="20"/>
            </w:rPr>
          </w:pPr>
          <w:hyperlink w:anchor="_Toc174369163" w:history="1">
            <w:r w:rsidRPr="0005557A">
              <w:rPr>
                <w:rStyle w:val="Hypertextovodkaz"/>
                <w:noProof/>
                <w:sz w:val="20"/>
                <w:szCs w:val="20"/>
              </w:rPr>
              <w:t>b) celkové provozní řešení stavby, technologie provozu nebo výroby; dispoziční řešení, technické a bezpečnostní parametry - popis a výpočet</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_Toc174369163 \h </w:instrText>
            </w:r>
            <w:r w:rsidRPr="0005557A">
              <w:rPr>
                <w:noProof/>
                <w:webHidden/>
                <w:sz w:val="20"/>
                <w:szCs w:val="20"/>
              </w:rPr>
            </w:r>
            <w:r w:rsidRPr="0005557A">
              <w:rPr>
                <w:noProof/>
                <w:webHidden/>
                <w:sz w:val="20"/>
                <w:szCs w:val="20"/>
              </w:rPr>
              <w:fldChar w:fldCharType="separate"/>
            </w:r>
            <w:r w:rsidR="00A6155A">
              <w:rPr>
                <w:noProof/>
                <w:webHidden/>
                <w:sz w:val="20"/>
                <w:szCs w:val="20"/>
              </w:rPr>
              <w:t>3</w:t>
            </w:r>
            <w:r w:rsidRPr="0005557A">
              <w:rPr>
                <w:noProof/>
                <w:webHidden/>
                <w:sz w:val="20"/>
                <w:szCs w:val="20"/>
              </w:rPr>
              <w:fldChar w:fldCharType="end"/>
            </w:r>
          </w:hyperlink>
        </w:p>
        <w:p w14:paraId="3D6C1B49" w14:textId="590BCA6B" w:rsidR="00D07475" w:rsidRPr="0005557A" w:rsidRDefault="00D07475">
          <w:pPr>
            <w:pStyle w:val="Obsah3"/>
            <w:tabs>
              <w:tab w:val="right" w:leader="dot" w:pos="9019"/>
            </w:tabs>
            <w:rPr>
              <w:noProof/>
              <w:sz w:val="20"/>
              <w:szCs w:val="20"/>
            </w:rPr>
          </w:pPr>
          <w:hyperlink w:anchor="_Toc174369164" w:history="1">
            <w:r w:rsidRPr="0005557A">
              <w:rPr>
                <w:rStyle w:val="Hypertextovodkaz"/>
                <w:noProof/>
                <w:sz w:val="20"/>
                <w:szCs w:val="20"/>
              </w:rPr>
              <w:t>c) popis architektonického, výtvarného, materiálového, stavebně technického, konstrukčního a technologického řešení a příslušné parametry stavby nebo objektu</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_Toc174369164 \h </w:instrText>
            </w:r>
            <w:r w:rsidRPr="0005557A">
              <w:rPr>
                <w:noProof/>
                <w:webHidden/>
                <w:sz w:val="20"/>
                <w:szCs w:val="20"/>
              </w:rPr>
            </w:r>
            <w:r w:rsidRPr="0005557A">
              <w:rPr>
                <w:noProof/>
                <w:webHidden/>
                <w:sz w:val="20"/>
                <w:szCs w:val="20"/>
              </w:rPr>
              <w:fldChar w:fldCharType="separate"/>
            </w:r>
            <w:r w:rsidR="00A6155A">
              <w:rPr>
                <w:noProof/>
                <w:webHidden/>
                <w:sz w:val="20"/>
                <w:szCs w:val="20"/>
              </w:rPr>
              <w:t>5</w:t>
            </w:r>
            <w:r w:rsidRPr="0005557A">
              <w:rPr>
                <w:noProof/>
                <w:webHidden/>
                <w:sz w:val="20"/>
                <w:szCs w:val="20"/>
              </w:rPr>
              <w:fldChar w:fldCharType="end"/>
            </w:r>
          </w:hyperlink>
        </w:p>
        <w:p w14:paraId="775F8EDE" w14:textId="15CBE6CE" w:rsidR="00D07475" w:rsidRPr="0005557A" w:rsidRDefault="00D07475">
          <w:pPr>
            <w:pStyle w:val="Obsah3"/>
            <w:tabs>
              <w:tab w:val="right" w:leader="dot" w:pos="9019"/>
            </w:tabs>
            <w:rPr>
              <w:noProof/>
              <w:sz w:val="20"/>
              <w:szCs w:val="20"/>
            </w:rPr>
          </w:pPr>
          <w:hyperlink w:anchor="_Toc174369165" w:history="1">
            <w:r w:rsidRPr="0005557A">
              <w:rPr>
                <w:rStyle w:val="Hypertextovodkaz"/>
                <w:noProof/>
                <w:sz w:val="20"/>
                <w:szCs w:val="20"/>
              </w:rPr>
              <w:t>d) provozně bezpečnostní řešení stavby nebo zařízení včetně řešení ochrany obyvatelstva</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_Toc174369165 \h </w:instrText>
            </w:r>
            <w:r w:rsidRPr="0005557A">
              <w:rPr>
                <w:noProof/>
                <w:webHidden/>
                <w:sz w:val="20"/>
                <w:szCs w:val="20"/>
              </w:rPr>
            </w:r>
            <w:r w:rsidRPr="0005557A">
              <w:rPr>
                <w:noProof/>
                <w:webHidden/>
                <w:sz w:val="20"/>
                <w:szCs w:val="20"/>
              </w:rPr>
              <w:fldChar w:fldCharType="separate"/>
            </w:r>
            <w:r w:rsidR="00A6155A">
              <w:rPr>
                <w:noProof/>
                <w:webHidden/>
                <w:sz w:val="20"/>
                <w:szCs w:val="20"/>
              </w:rPr>
              <w:t>6</w:t>
            </w:r>
            <w:r w:rsidRPr="0005557A">
              <w:rPr>
                <w:noProof/>
                <w:webHidden/>
                <w:sz w:val="20"/>
                <w:szCs w:val="20"/>
              </w:rPr>
              <w:fldChar w:fldCharType="end"/>
            </w:r>
          </w:hyperlink>
        </w:p>
        <w:p w14:paraId="27F8C233" w14:textId="33055D26" w:rsidR="00D07475" w:rsidRPr="0005557A" w:rsidRDefault="00D07475">
          <w:pPr>
            <w:pStyle w:val="Obsah3"/>
            <w:tabs>
              <w:tab w:val="right" w:leader="dot" w:pos="9019"/>
            </w:tabs>
            <w:rPr>
              <w:noProof/>
              <w:sz w:val="20"/>
              <w:szCs w:val="20"/>
            </w:rPr>
          </w:pPr>
          <w:hyperlink w:anchor="_Toc174369166" w:history="1">
            <w:r w:rsidRPr="0005557A">
              <w:rPr>
                <w:rStyle w:val="Hypertextovodkaz"/>
                <w:noProof/>
                <w:sz w:val="20"/>
                <w:szCs w:val="20"/>
              </w:rPr>
              <w:t>e) řešení požadavků přístupnosti stavby: popis navržených opatření - zejména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důvodů nebo jiných veřejných zájmů</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_Toc174369166 \h </w:instrText>
            </w:r>
            <w:r w:rsidRPr="0005557A">
              <w:rPr>
                <w:noProof/>
                <w:webHidden/>
                <w:sz w:val="20"/>
                <w:szCs w:val="20"/>
              </w:rPr>
            </w:r>
            <w:r w:rsidRPr="0005557A">
              <w:rPr>
                <w:noProof/>
                <w:webHidden/>
                <w:sz w:val="20"/>
                <w:szCs w:val="20"/>
              </w:rPr>
              <w:fldChar w:fldCharType="separate"/>
            </w:r>
            <w:r w:rsidR="00A6155A">
              <w:rPr>
                <w:noProof/>
                <w:webHidden/>
                <w:sz w:val="20"/>
                <w:szCs w:val="20"/>
              </w:rPr>
              <w:t>7</w:t>
            </w:r>
            <w:r w:rsidRPr="0005557A">
              <w:rPr>
                <w:noProof/>
                <w:webHidden/>
                <w:sz w:val="20"/>
                <w:szCs w:val="20"/>
              </w:rPr>
              <w:fldChar w:fldCharType="end"/>
            </w:r>
          </w:hyperlink>
        </w:p>
        <w:p w14:paraId="0D3EF992" w14:textId="15D0F8BE" w:rsidR="00D07475" w:rsidRPr="0005557A" w:rsidRDefault="00D07475">
          <w:pPr>
            <w:pStyle w:val="Obsah3"/>
            <w:tabs>
              <w:tab w:val="right" w:leader="dot" w:pos="9019"/>
            </w:tabs>
            <w:rPr>
              <w:noProof/>
              <w:sz w:val="20"/>
              <w:szCs w:val="20"/>
            </w:rPr>
          </w:pPr>
          <w:hyperlink w:anchor="_Toc174369167" w:history="1">
            <w:r w:rsidRPr="0005557A">
              <w:rPr>
                <w:rStyle w:val="Hypertextovodkaz"/>
                <w:noProof/>
                <w:sz w:val="20"/>
                <w:szCs w:val="20"/>
              </w:rPr>
              <w:t>f) zemní práce - výkopy jam a rýh, popis a řešení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_Toc174369167 \h </w:instrText>
            </w:r>
            <w:r w:rsidRPr="0005557A">
              <w:rPr>
                <w:noProof/>
                <w:webHidden/>
                <w:sz w:val="20"/>
                <w:szCs w:val="20"/>
              </w:rPr>
            </w:r>
            <w:r w:rsidRPr="0005557A">
              <w:rPr>
                <w:noProof/>
                <w:webHidden/>
                <w:sz w:val="20"/>
                <w:szCs w:val="20"/>
              </w:rPr>
              <w:fldChar w:fldCharType="separate"/>
            </w:r>
            <w:r w:rsidR="00A6155A">
              <w:rPr>
                <w:noProof/>
                <w:webHidden/>
                <w:sz w:val="20"/>
                <w:szCs w:val="20"/>
              </w:rPr>
              <w:t>8</w:t>
            </w:r>
            <w:r w:rsidRPr="0005557A">
              <w:rPr>
                <w:noProof/>
                <w:webHidden/>
                <w:sz w:val="20"/>
                <w:szCs w:val="20"/>
              </w:rPr>
              <w:fldChar w:fldCharType="end"/>
            </w:r>
          </w:hyperlink>
        </w:p>
        <w:p w14:paraId="43F8FDC0" w14:textId="06A22A59" w:rsidR="00D07475" w:rsidRPr="0005557A" w:rsidRDefault="00D07475">
          <w:pPr>
            <w:pStyle w:val="Obsah3"/>
            <w:tabs>
              <w:tab w:val="right" w:leader="dot" w:pos="9019"/>
            </w:tabs>
            <w:rPr>
              <w:noProof/>
              <w:sz w:val="20"/>
              <w:szCs w:val="20"/>
            </w:rPr>
          </w:pPr>
          <w:hyperlink w:anchor="_Toc174369168" w:history="1">
            <w:r w:rsidRPr="0005557A">
              <w:rPr>
                <w:rStyle w:val="Hypertextovodkaz"/>
                <w:noProof/>
                <w:sz w:val="20"/>
                <w:szCs w:val="20"/>
              </w:rPr>
              <w:t>g) zajištění výkopů</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_Toc174369168 \h </w:instrText>
            </w:r>
            <w:r w:rsidRPr="0005557A">
              <w:rPr>
                <w:noProof/>
                <w:webHidden/>
                <w:sz w:val="20"/>
                <w:szCs w:val="20"/>
              </w:rPr>
            </w:r>
            <w:r w:rsidRPr="0005557A">
              <w:rPr>
                <w:noProof/>
                <w:webHidden/>
                <w:sz w:val="20"/>
                <w:szCs w:val="20"/>
              </w:rPr>
              <w:fldChar w:fldCharType="separate"/>
            </w:r>
            <w:r w:rsidR="00A6155A">
              <w:rPr>
                <w:noProof/>
                <w:webHidden/>
                <w:sz w:val="20"/>
                <w:szCs w:val="20"/>
              </w:rPr>
              <w:t>8</w:t>
            </w:r>
            <w:r w:rsidRPr="0005557A">
              <w:rPr>
                <w:noProof/>
                <w:webHidden/>
                <w:sz w:val="20"/>
                <w:szCs w:val="20"/>
              </w:rPr>
              <w:fldChar w:fldCharType="end"/>
            </w:r>
          </w:hyperlink>
        </w:p>
        <w:p w14:paraId="422B92EE" w14:textId="14496183" w:rsidR="00D07475" w:rsidRPr="0005557A" w:rsidRDefault="00D07475">
          <w:pPr>
            <w:pStyle w:val="Obsah3"/>
            <w:tabs>
              <w:tab w:val="right" w:leader="dot" w:pos="9019"/>
            </w:tabs>
            <w:rPr>
              <w:noProof/>
              <w:sz w:val="20"/>
              <w:szCs w:val="20"/>
            </w:rPr>
          </w:pPr>
          <w:hyperlink w:anchor="_Toc174369169" w:history="1">
            <w:r w:rsidRPr="0005557A">
              <w:rPr>
                <w:rStyle w:val="Hypertextovodkaz"/>
                <w:noProof/>
                <w:sz w:val="20"/>
                <w:szCs w:val="20"/>
              </w:rPr>
              <w:t>h) založení stavby - návrh, výpočet a popis, se zapracováním výsledků průzkumu základových poměrů</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_Toc174369169 \h </w:instrText>
            </w:r>
            <w:r w:rsidRPr="0005557A">
              <w:rPr>
                <w:noProof/>
                <w:webHidden/>
                <w:sz w:val="20"/>
                <w:szCs w:val="20"/>
              </w:rPr>
            </w:r>
            <w:r w:rsidRPr="0005557A">
              <w:rPr>
                <w:noProof/>
                <w:webHidden/>
                <w:sz w:val="20"/>
                <w:szCs w:val="20"/>
              </w:rPr>
              <w:fldChar w:fldCharType="separate"/>
            </w:r>
            <w:r w:rsidR="00A6155A">
              <w:rPr>
                <w:noProof/>
                <w:webHidden/>
                <w:sz w:val="20"/>
                <w:szCs w:val="20"/>
              </w:rPr>
              <w:t>8</w:t>
            </w:r>
            <w:r w:rsidRPr="0005557A">
              <w:rPr>
                <w:noProof/>
                <w:webHidden/>
                <w:sz w:val="20"/>
                <w:szCs w:val="20"/>
              </w:rPr>
              <w:fldChar w:fldCharType="end"/>
            </w:r>
          </w:hyperlink>
        </w:p>
        <w:p w14:paraId="1CB088AF" w14:textId="3F6C3C65" w:rsidR="00D07475" w:rsidRPr="0005557A" w:rsidRDefault="00D07475">
          <w:pPr>
            <w:pStyle w:val="Obsah3"/>
            <w:tabs>
              <w:tab w:val="right" w:leader="dot" w:pos="9019"/>
            </w:tabs>
            <w:rPr>
              <w:noProof/>
              <w:sz w:val="20"/>
              <w:szCs w:val="20"/>
            </w:rPr>
          </w:pPr>
          <w:hyperlink w:anchor="_Toc174369170" w:history="1">
            <w:r w:rsidRPr="0005557A">
              <w:rPr>
                <w:rStyle w:val="Hypertextovodkaz"/>
                <w:noProof/>
                <w:sz w:val="20"/>
                <w:szCs w:val="20"/>
              </w:rPr>
              <w:t>i) konstrukční a stavebně technické řešení a technické vlastnosti stavby - popis stavby po konstrukčních částech stavby, včetně požadavků na kvalitu a provedení, svislé nosné konstrukce, vodorovné nosné konstrukce, schodiště, střecha, příčky, výplně otvorů, obvodový plášť, střešní plášť, podlahy, podhledy, izolace, povrchové úpravy apod.</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_Toc174369170 \h </w:instrText>
            </w:r>
            <w:r w:rsidRPr="0005557A">
              <w:rPr>
                <w:noProof/>
                <w:webHidden/>
                <w:sz w:val="20"/>
                <w:szCs w:val="20"/>
              </w:rPr>
            </w:r>
            <w:r w:rsidRPr="0005557A">
              <w:rPr>
                <w:noProof/>
                <w:webHidden/>
                <w:sz w:val="20"/>
                <w:szCs w:val="20"/>
              </w:rPr>
              <w:fldChar w:fldCharType="separate"/>
            </w:r>
            <w:r w:rsidR="00A6155A">
              <w:rPr>
                <w:noProof/>
                <w:webHidden/>
                <w:sz w:val="20"/>
                <w:szCs w:val="20"/>
              </w:rPr>
              <w:t>9</w:t>
            </w:r>
            <w:r w:rsidRPr="0005557A">
              <w:rPr>
                <w:noProof/>
                <w:webHidden/>
                <w:sz w:val="20"/>
                <w:szCs w:val="20"/>
              </w:rPr>
              <w:fldChar w:fldCharType="end"/>
            </w:r>
          </w:hyperlink>
        </w:p>
        <w:p w14:paraId="3B785B58" w14:textId="135FA211" w:rsidR="00D07475" w:rsidRPr="0005557A" w:rsidRDefault="00D07475">
          <w:pPr>
            <w:pStyle w:val="Obsah3"/>
            <w:tabs>
              <w:tab w:val="right" w:leader="dot" w:pos="9019"/>
            </w:tabs>
            <w:rPr>
              <w:noProof/>
              <w:sz w:val="20"/>
              <w:szCs w:val="20"/>
            </w:rPr>
          </w:pPr>
          <w:hyperlink w:anchor="_Toc174369171" w:history="1">
            <w:r w:rsidRPr="0005557A">
              <w:rPr>
                <w:rStyle w:val="Hypertextovodkaz"/>
                <w:noProof/>
                <w:sz w:val="20"/>
                <w:szCs w:val="20"/>
              </w:rPr>
              <w:t>j) řešení netradičních technologických postupů a zvláštních požadavků na provádění a jakost navržených konstrukcí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_Toc174369171 \h </w:instrText>
            </w:r>
            <w:r w:rsidRPr="0005557A">
              <w:rPr>
                <w:noProof/>
                <w:webHidden/>
                <w:sz w:val="20"/>
                <w:szCs w:val="20"/>
              </w:rPr>
            </w:r>
            <w:r w:rsidRPr="0005557A">
              <w:rPr>
                <w:noProof/>
                <w:webHidden/>
                <w:sz w:val="20"/>
                <w:szCs w:val="20"/>
              </w:rPr>
              <w:fldChar w:fldCharType="separate"/>
            </w:r>
            <w:r w:rsidR="00A6155A">
              <w:rPr>
                <w:noProof/>
                <w:webHidden/>
                <w:sz w:val="20"/>
                <w:szCs w:val="20"/>
              </w:rPr>
              <w:t>14</w:t>
            </w:r>
            <w:r w:rsidRPr="0005557A">
              <w:rPr>
                <w:noProof/>
                <w:webHidden/>
                <w:sz w:val="20"/>
                <w:szCs w:val="20"/>
              </w:rPr>
              <w:fldChar w:fldCharType="end"/>
            </w:r>
          </w:hyperlink>
        </w:p>
        <w:p w14:paraId="13551A89" w14:textId="60837B4E" w:rsidR="00D07475" w:rsidRPr="0005557A" w:rsidRDefault="00D07475">
          <w:pPr>
            <w:pStyle w:val="Obsah3"/>
            <w:tabs>
              <w:tab w:val="right" w:leader="dot" w:pos="9019"/>
            </w:tabs>
            <w:rPr>
              <w:noProof/>
              <w:sz w:val="20"/>
              <w:szCs w:val="20"/>
            </w:rPr>
          </w:pPr>
          <w:hyperlink w:anchor="_Toc174369172" w:history="1">
            <w:r w:rsidRPr="0005557A">
              <w:rPr>
                <w:rStyle w:val="Hypertextovodkaz"/>
                <w:noProof/>
                <w:sz w:val="20"/>
                <w:szCs w:val="20"/>
              </w:rPr>
              <w:t>k) v případě bouracích prací - návrh bourání a zajištění stavby - statické posouzení a posouzení stability, postup prací, případně technické podmínky bourání, opatření při nakládání s azbestem, nebezpečnými odpady a látkami, dekonstrukce, demontáž, selektivní třídění odpadů k dalšímu využití apod.</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_Toc174369172 \h </w:instrText>
            </w:r>
            <w:r w:rsidRPr="0005557A">
              <w:rPr>
                <w:noProof/>
                <w:webHidden/>
                <w:sz w:val="20"/>
                <w:szCs w:val="20"/>
              </w:rPr>
            </w:r>
            <w:r w:rsidRPr="0005557A">
              <w:rPr>
                <w:noProof/>
                <w:webHidden/>
                <w:sz w:val="20"/>
                <w:szCs w:val="20"/>
              </w:rPr>
              <w:fldChar w:fldCharType="separate"/>
            </w:r>
            <w:r w:rsidR="00A6155A">
              <w:rPr>
                <w:noProof/>
                <w:webHidden/>
                <w:sz w:val="20"/>
                <w:szCs w:val="20"/>
              </w:rPr>
              <w:t>15</w:t>
            </w:r>
            <w:r w:rsidRPr="0005557A">
              <w:rPr>
                <w:noProof/>
                <w:webHidden/>
                <w:sz w:val="20"/>
                <w:szCs w:val="20"/>
              </w:rPr>
              <w:fldChar w:fldCharType="end"/>
            </w:r>
          </w:hyperlink>
        </w:p>
        <w:p w14:paraId="42E7ABE6" w14:textId="38E85DF7" w:rsidR="00D07475" w:rsidRPr="0005557A" w:rsidRDefault="00D07475">
          <w:pPr>
            <w:pStyle w:val="Obsah3"/>
            <w:tabs>
              <w:tab w:val="right" w:leader="dot" w:pos="9019"/>
            </w:tabs>
            <w:rPr>
              <w:noProof/>
              <w:sz w:val="20"/>
              <w:szCs w:val="20"/>
            </w:rPr>
          </w:pPr>
          <w:hyperlink w:anchor="_Toc174369173" w:history="1">
            <w:r w:rsidRPr="0005557A">
              <w:rPr>
                <w:rStyle w:val="Hypertextovodkaz"/>
                <w:noProof/>
                <w:sz w:val="20"/>
                <w:szCs w:val="20"/>
              </w:rPr>
              <w:t>l) při změnách stavby - popis stávajícího stavu stavby, dopady změn na stavební konstrukce, prostředí (zejména posouzení teplotně vlhkostní bilance)</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_Toc174369173 \h </w:instrText>
            </w:r>
            <w:r w:rsidRPr="0005557A">
              <w:rPr>
                <w:noProof/>
                <w:webHidden/>
                <w:sz w:val="20"/>
                <w:szCs w:val="20"/>
              </w:rPr>
            </w:r>
            <w:r w:rsidRPr="0005557A">
              <w:rPr>
                <w:noProof/>
                <w:webHidden/>
                <w:sz w:val="20"/>
                <w:szCs w:val="20"/>
              </w:rPr>
              <w:fldChar w:fldCharType="separate"/>
            </w:r>
            <w:r w:rsidR="00A6155A">
              <w:rPr>
                <w:noProof/>
                <w:webHidden/>
                <w:sz w:val="20"/>
                <w:szCs w:val="20"/>
              </w:rPr>
              <w:t>15</w:t>
            </w:r>
            <w:r w:rsidRPr="0005557A">
              <w:rPr>
                <w:noProof/>
                <w:webHidden/>
                <w:sz w:val="20"/>
                <w:szCs w:val="20"/>
              </w:rPr>
              <w:fldChar w:fldCharType="end"/>
            </w:r>
          </w:hyperlink>
        </w:p>
        <w:p w14:paraId="4CBA5DE3" w14:textId="7E8D1EB6" w:rsidR="00D07475" w:rsidRPr="0005557A" w:rsidRDefault="00D07475">
          <w:pPr>
            <w:pStyle w:val="Obsah3"/>
            <w:tabs>
              <w:tab w:val="right" w:leader="dot" w:pos="9019"/>
            </w:tabs>
            <w:rPr>
              <w:noProof/>
              <w:sz w:val="20"/>
              <w:szCs w:val="20"/>
            </w:rPr>
          </w:pPr>
          <w:hyperlink w:anchor="_Toc174369174" w:history="1">
            <w:r w:rsidRPr="0005557A">
              <w:rPr>
                <w:rStyle w:val="Hypertextovodkaz"/>
                <w:noProof/>
                <w:sz w:val="20"/>
                <w:szCs w:val="20"/>
              </w:rPr>
              <w:t>m) konstrukční systém stavby nebo konstrukce - popis, aplikace průzkumu stávajícího nosného systému stavby při návrhu změny stavby</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_Toc174369174 \h </w:instrText>
            </w:r>
            <w:r w:rsidRPr="0005557A">
              <w:rPr>
                <w:noProof/>
                <w:webHidden/>
                <w:sz w:val="20"/>
                <w:szCs w:val="20"/>
              </w:rPr>
            </w:r>
            <w:r w:rsidRPr="0005557A">
              <w:rPr>
                <w:noProof/>
                <w:webHidden/>
                <w:sz w:val="20"/>
                <w:szCs w:val="20"/>
              </w:rPr>
              <w:fldChar w:fldCharType="separate"/>
            </w:r>
            <w:r w:rsidR="00A6155A">
              <w:rPr>
                <w:noProof/>
                <w:webHidden/>
                <w:sz w:val="20"/>
                <w:szCs w:val="20"/>
              </w:rPr>
              <w:t>15</w:t>
            </w:r>
            <w:r w:rsidRPr="0005557A">
              <w:rPr>
                <w:noProof/>
                <w:webHidden/>
                <w:sz w:val="20"/>
                <w:szCs w:val="20"/>
              </w:rPr>
              <w:fldChar w:fldCharType="end"/>
            </w:r>
          </w:hyperlink>
        </w:p>
        <w:p w14:paraId="24B0A44F" w14:textId="608CDD7C" w:rsidR="00D07475" w:rsidRPr="0005557A" w:rsidRDefault="00D07475">
          <w:pPr>
            <w:pStyle w:val="Obsah3"/>
            <w:tabs>
              <w:tab w:val="right" w:leader="dot" w:pos="9019"/>
            </w:tabs>
            <w:rPr>
              <w:noProof/>
              <w:sz w:val="20"/>
              <w:szCs w:val="20"/>
            </w:rPr>
          </w:pPr>
          <w:hyperlink w:anchor="_Toc174369175" w:history="1">
            <w:r w:rsidRPr="0005557A">
              <w:rPr>
                <w:rStyle w:val="Hypertextovodkaz"/>
                <w:noProof/>
                <w:sz w:val="20"/>
                <w:szCs w:val="20"/>
              </w:rPr>
              <w:t>n) popis řešení stavební fyziky</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_Toc174369175 \h </w:instrText>
            </w:r>
            <w:r w:rsidRPr="0005557A">
              <w:rPr>
                <w:noProof/>
                <w:webHidden/>
                <w:sz w:val="20"/>
                <w:szCs w:val="20"/>
              </w:rPr>
            </w:r>
            <w:r w:rsidRPr="0005557A">
              <w:rPr>
                <w:noProof/>
                <w:webHidden/>
                <w:sz w:val="20"/>
                <w:szCs w:val="20"/>
              </w:rPr>
              <w:fldChar w:fldCharType="separate"/>
            </w:r>
            <w:r w:rsidR="00A6155A">
              <w:rPr>
                <w:noProof/>
                <w:webHidden/>
                <w:sz w:val="20"/>
                <w:szCs w:val="20"/>
              </w:rPr>
              <w:t>15</w:t>
            </w:r>
            <w:r w:rsidRPr="0005557A">
              <w:rPr>
                <w:noProof/>
                <w:webHidden/>
                <w:sz w:val="20"/>
                <w:szCs w:val="20"/>
              </w:rPr>
              <w:fldChar w:fldCharType="end"/>
            </w:r>
          </w:hyperlink>
        </w:p>
        <w:p w14:paraId="279C322F" w14:textId="515429C4" w:rsidR="00D07475" w:rsidRPr="0005557A" w:rsidRDefault="00D07475">
          <w:pPr>
            <w:pStyle w:val="Obsah3"/>
            <w:tabs>
              <w:tab w:val="right" w:leader="dot" w:pos="9019"/>
            </w:tabs>
            <w:rPr>
              <w:noProof/>
              <w:sz w:val="20"/>
              <w:szCs w:val="20"/>
            </w:rPr>
          </w:pPr>
          <w:hyperlink w:anchor="_Toc174369176" w:history="1">
            <w:r w:rsidRPr="0005557A">
              <w:rPr>
                <w:rStyle w:val="Hypertextovodkaz"/>
                <w:noProof/>
                <w:sz w:val="20"/>
                <w:szCs w:val="20"/>
              </w:rPr>
              <w:t>o) průkaz splnění limitů (zejména energetické, surovinové a dopravní kapacity, odpady a pod.) ve vztahu k technické infrastruktuře - popis a technické podmínky</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_Toc174369176 \h </w:instrText>
            </w:r>
            <w:r w:rsidRPr="0005557A">
              <w:rPr>
                <w:noProof/>
                <w:webHidden/>
                <w:sz w:val="20"/>
                <w:szCs w:val="20"/>
              </w:rPr>
            </w:r>
            <w:r w:rsidRPr="0005557A">
              <w:rPr>
                <w:noProof/>
                <w:webHidden/>
                <w:sz w:val="20"/>
                <w:szCs w:val="20"/>
              </w:rPr>
              <w:fldChar w:fldCharType="separate"/>
            </w:r>
            <w:r w:rsidR="00A6155A">
              <w:rPr>
                <w:noProof/>
                <w:webHidden/>
                <w:sz w:val="20"/>
                <w:szCs w:val="20"/>
              </w:rPr>
              <w:t>15</w:t>
            </w:r>
            <w:r w:rsidRPr="0005557A">
              <w:rPr>
                <w:noProof/>
                <w:webHidden/>
                <w:sz w:val="20"/>
                <w:szCs w:val="20"/>
              </w:rPr>
              <w:fldChar w:fldCharType="end"/>
            </w:r>
          </w:hyperlink>
        </w:p>
        <w:p w14:paraId="2E3DF37E" w14:textId="516E0697" w:rsidR="00D07475" w:rsidRPr="0005557A" w:rsidRDefault="00D07475">
          <w:pPr>
            <w:pStyle w:val="Obsah3"/>
            <w:tabs>
              <w:tab w:val="right" w:leader="dot" w:pos="9019"/>
            </w:tabs>
            <w:rPr>
              <w:noProof/>
              <w:sz w:val="20"/>
              <w:szCs w:val="20"/>
            </w:rPr>
          </w:pPr>
          <w:hyperlink w:anchor="_Toc174369177" w:history="1">
            <w:r w:rsidRPr="0005557A">
              <w:rPr>
                <w:rStyle w:val="Hypertextovodkaz"/>
                <w:noProof/>
                <w:sz w:val="20"/>
                <w:szCs w:val="20"/>
              </w:rPr>
              <w:t>p) popis řešení hygienických požadavků a ochrany proti hluku a vibracím během provozu</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_Toc174369177 \h </w:instrText>
            </w:r>
            <w:r w:rsidRPr="0005557A">
              <w:rPr>
                <w:noProof/>
                <w:webHidden/>
                <w:sz w:val="20"/>
                <w:szCs w:val="20"/>
              </w:rPr>
            </w:r>
            <w:r w:rsidRPr="0005557A">
              <w:rPr>
                <w:noProof/>
                <w:webHidden/>
                <w:sz w:val="20"/>
                <w:szCs w:val="20"/>
              </w:rPr>
              <w:fldChar w:fldCharType="separate"/>
            </w:r>
            <w:r w:rsidR="00A6155A">
              <w:rPr>
                <w:noProof/>
                <w:webHidden/>
                <w:sz w:val="20"/>
                <w:szCs w:val="20"/>
              </w:rPr>
              <w:t>16</w:t>
            </w:r>
            <w:r w:rsidRPr="0005557A">
              <w:rPr>
                <w:noProof/>
                <w:webHidden/>
                <w:sz w:val="20"/>
                <w:szCs w:val="20"/>
              </w:rPr>
              <w:fldChar w:fldCharType="end"/>
            </w:r>
          </w:hyperlink>
        </w:p>
        <w:p w14:paraId="19B2E804" w14:textId="6144CBD3" w:rsidR="00D07475" w:rsidRPr="0005557A" w:rsidRDefault="00D07475">
          <w:pPr>
            <w:pStyle w:val="Obsah3"/>
            <w:tabs>
              <w:tab w:val="right" w:leader="dot" w:pos="9019"/>
            </w:tabs>
            <w:rPr>
              <w:noProof/>
              <w:sz w:val="20"/>
              <w:szCs w:val="20"/>
            </w:rPr>
          </w:pPr>
          <w:hyperlink w:anchor="_Toc174369178" w:history="1">
            <w:r w:rsidRPr="0005557A">
              <w:rPr>
                <w:rStyle w:val="Hypertextovodkaz"/>
                <w:noProof/>
                <w:sz w:val="20"/>
                <w:szCs w:val="20"/>
              </w:rPr>
              <w:t>q) popis řešení ochrany stavby před negativními účinky vnějšího prostředí, zejména před povodněmi, před technickou i přírodní seizmicitou, před agresivní a tlakovou podzemní vodou, vlhkostí, před hlukem a ostatními účinky - vliv poddolování, plyny (zejména výskyt metanu)</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_Toc174369178 \h </w:instrText>
            </w:r>
            <w:r w:rsidRPr="0005557A">
              <w:rPr>
                <w:noProof/>
                <w:webHidden/>
                <w:sz w:val="20"/>
                <w:szCs w:val="20"/>
              </w:rPr>
            </w:r>
            <w:r w:rsidRPr="0005557A">
              <w:rPr>
                <w:noProof/>
                <w:webHidden/>
                <w:sz w:val="20"/>
                <w:szCs w:val="20"/>
              </w:rPr>
              <w:fldChar w:fldCharType="separate"/>
            </w:r>
            <w:r w:rsidR="00A6155A">
              <w:rPr>
                <w:noProof/>
                <w:webHidden/>
                <w:sz w:val="20"/>
                <w:szCs w:val="20"/>
              </w:rPr>
              <w:t>17</w:t>
            </w:r>
            <w:r w:rsidRPr="0005557A">
              <w:rPr>
                <w:noProof/>
                <w:webHidden/>
                <w:sz w:val="20"/>
                <w:szCs w:val="20"/>
              </w:rPr>
              <w:fldChar w:fldCharType="end"/>
            </w:r>
          </w:hyperlink>
        </w:p>
        <w:p w14:paraId="7F7BA09D" w14:textId="31C8D0A5" w:rsidR="00D07475" w:rsidRPr="0005557A" w:rsidRDefault="00D07475">
          <w:pPr>
            <w:pStyle w:val="Obsah3"/>
            <w:tabs>
              <w:tab w:val="right" w:leader="dot" w:pos="9019"/>
            </w:tabs>
            <w:rPr>
              <w:noProof/>
              <w:sz w:val="20"/>
              <w:szCs w:val="20"/>
            </w:rPr>
          </w:pPr>
          <w:hyperlink w:anchor="_Toc174369179" w:history="1">
            <w:r w:rsidRPr="0005557A">
              <w:rPr>
                <w:rStyle w:val="Hypertextovodkaz"/>
                <w:noProof/>
                <w:sz w:val="20"/>
                <w:szCs w:val="20"/>
              </w:rPr>
              <w:t>r) popis řešení požadavků požární ochrany (například požární odolnost a ochrana stavebních konstrukcí, požární ucpávky) ve vztahu k dokumentaci požárně bezpečnostního řešení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_Toc174369179 \h </w:instrText>
            </w:r>
            <w:r w:rsidRPr="0005557A">
              <w:rPr>
                <w:noProof/>
                <w:webHidden/>
                <w:sz w:val="20"/>
                <w:szCs w:val="20"/>
              </w:rPr>
            </w:r>
            <w:r w:rsidRPr="0005557A">
              <w:rPr>
                <w:noProof/>
                <w:webHidden/>
                <w:sz w:val="20"/>
                <w:szCs w:val="20"/>
              </w:rPr>
              <w:fldChar w:fldCharType="separate"/>
            </w:r>
            <w:r w:rsidR="00A6155A">
              <w:rPr>
                <w:noProof/>
                <w:webHidden/>
                <w:sz w:val="20"/>
                <w:szCs w:val="20"/>
              </w:rPr>
              <w:t>17</w:t>
            </w:r>
            <w:r w:rsidRPr="0005557A">
              <w:rPr>
                <w:noProof/>
                <w:webHidden/>
                <w:sz w:val="20"/>
                <w:szCs w:val="20"/>
              </w:rPr>
              <w:fldChar w:fldCharType="end"/>
            </w:r>
          </w:hyperlink>
        </w:p>
        <w:p w14:paraId="44CDABF5" w14:textId="12CD6D9E" w:rsidR="00D07475" w:rsidRPr="0005557A" w:rsidRDefault="00D07475">
          <w:pPr>
            <w:pStyle w:val="Obsah3"/>
            <w:tabs>
              <w:tab w:val="right" w:leader="dot" w:pos="9019"/>
            </w:tabs>
            <w:rPr>
              <w:noProof/>
              <w:sz w:val="20"/>
              <w:szCs w:val="20"/>
            </w:rPr>
          </w:pPr>
          <w:hyperlink w:anchor="_Toc174369180" w:history="1">
            <w:r w:rsidRPr="0005557A">
              <w:rPr>
                <w:rStyle w:val="Hypertextovodkaz"/>
                <w:noProof/>
                <w:sz w:val="20"/>
                <w:szCs w:val="20"/>
              </w:rPr>
              <w:t>s) řešení koordinace souběhu profesí (stavba, požárně bezpečnostní řešení, zdravotní instalace, zemní plyn, silnoproud, elektronické komunikace, vzduchotechnika, nátěry, izolace, měření a regulace apod.)</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_Toc174369180 \h </w:instrText>
            </w:r>
            <w:r w:rsidRPr="0005557A">
              <w:rPr>
                <w:noProof/>
                <w:webHidden/>
                <w:sz w:val="20"/>
                <w:szCs w:val="20"/>
              </w:rPr>
            </w:r>
            <w:r w:rsidRPr="0005557A">
              <w:rPr>
                <w:noProof/>
                <w:webHidden/>
                <w:sz w:val="20"/>
                <w:szCs w:val="20"/>
              </w:rPr>
              <w:fldChar w:fldCharType="separate"/>
            </w:r>
            <w:r w:rsidR="00A6155A">
              <w:rPr>
                <w:noProof/>
                <w:webHidden/>
                <w:sz w:val="20"/>
                <w:szCs w:val="20"/>
              </w:rPr>
              <w:t>19</w:t>
            </w:r>
            <w:r w:rsidRPr="0005557A">
              <w:rPr>
                <w:noProof/>
                <w:webHidden/>
                <w:sz w:val="20"/>
                <w:szCs w:val="20"/>
              </w:rPr>
              <w:fldChar w:fldCharType="end"/>
            </w:r>
          </w:hyperlink>
        </w:p>
        <w:p w14:paraId="214AB8D6" w14:textId="1E884B1E" w:rsidR="00D07475" w:rsidRPr="0005557A" w:rsidRDefault="00D07475">
          <w:pPr>
            <w:pStyle w:val="Obsah3"/>
            <w:tabs>
              <w:tab w:val="right" w:leader="dot" w:pos="9019"/>
            </w:tabs>
            <w:rPr>
              <w:noProof/>
              <w:sz w:val="20"/>
              <w:szCs w:val="20"/>
            </w:rPr>
          </w:pPr>
          <w:hyperlink w:anchor="_Toc174369181" w:history="1">
            <w:r w:rsidRPr="0005557A">
              <w:rPr>
                <w:rStyle w:val="Hypertextovodkaz"/>
                <w:noProof/>
                <w:sz w:val="20"/>
                <w:szCs w:val="20"/>
              </w:rPr>
              <w:t>t) ostatní výpočty</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_Toc174369181 \h </w:instrText>
            </w:r>
            <w:r w:rsidRPr="0005557A">
              <w:rPr>
                <w:noProof/>
                <w:webHidden/>
                <w:sz w:val="20"/>
                <w:szCs w:val="20"/>
              </w:rPr>
            </w:r>
            <w:r w:rsidRPr="0005557A">
              <w:rPr>
                <w:noProof/>
                <w:webHidden/>
                <w:sz w:val="20"/>
                <w:szCs w:val="20"/>
              </w:rPr>
              <w:fldChar w:fldCharType="separate"/>
            </w:r>
            <w:r w:rsidR="00A6155A">
              <w:rPr>
                <w:noProof/>
                <w:webHidden/>
                <w:sz w:val="20"/>
                <w:szCs w:val="20"/>
              </w:rPr>
              <w:t>20</w:t>
            </w:r>
            <w:r w:rsidRPr="0005557A">
              <w:rPr>
                <w:noProof/>
                <w:webHidden/>
                <w:sz w:val="20"/>
                <w:szCs w:val="20"/>
              </w:rPr>
              <w:fldChar w:fldCharType="end"/>
            </w:r>
          </w:hyperlink>
        </w:p>
        <w:p w14:paraId="4AA1B39F" w14:textId="0C9830FF" w:rsidR="00D07475" w:rsidRPr="0005557A" w:rsidRDefault="00D07475">
          <w:pPr>
            <w:pStyle w:val="Obsah3"/>
            <w:tabs>
              <w:tab w:val="right" w:leader="dot" w:pos="9019"/>
            </w:tabs>
            <w:rPr>
              <w:noProof/>
              <w:sz w:val="20"/>
              <w:szCs w:val="20"/>
            </w:rPr>
          </w:pPr>
          <w:hyperlink w:anchor="_Toc174369182" w:history="1">
            <w:r w:rsidRPr="0005557A">
              <w:rPr>
                <w:rStyle w:val="Hypertextovodkaz"/>
                <w:noProof/>
                <w:sz w:val="20"/>
                <w:szCs w:val="20"/>
              </w:rPr>
              <w:t>u) kontroly při realizaci a kontroly zakrývaných konstrukcí, kontrolní měření a zkoušky nad rámec povinných kontrol podle technologických předpisů a norem</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_Toc174369182 \h </w:instrText>
            </w:r>
            <w:r w:rsidRPr="0005557A">
              <w:rPr>
                <w:noProof/>
                <w:webHidden/>
                <w:sz w:val="20"/>
                <w:szCs w:val="20"/>
              </w:rPr>
            </w:r>
            <w:r w:rsidRPr="0005557A">
              <w:rPr>
                <w:noProof/>
                <w:webHidden/>
                <w:sz w:val="20"/>
                <w:szCs w:val="20"/>
              </w:rPr>
              <w:fldChar w:fldCharType="separate"/>
            </w:r>
            <w:r w:rsidR="00A6155A">
              <w:rPr>
                <w:noProof/>
                <w:webHidden/>
                <w:sz w:val="20"/>
                <w:szCs w:val="20"/>
              </w:rPr>
              <w:t>20</w:t>
            </w:r>
            <w:r w:rsidRPr="0005557A">
              <w:rPr>
                <w:noProof/>
                <w:webHidden/>
                <w:sz w:val="20"/>
                <w:szCs w:val="20"/>
              </w:rPr>
              <w:fldChar w:fldCharType="end"/>
            </w:r>
          </w:hyperlink>
        </w:p>
        <w:p w14:paraId="3874B859" w14:textId="1B9E4C2C" w:rsidR="00D07475" w:rsidRPr="0005557A" w:rsidRDefault="00D07475">
          <w:pPr>
            <w:pStyle w:val="Obsah3"/>
            <w:tabs>
              <w:tab w:val="right" w:leader="dot" w:pos="9019"/>
            </w:tabs>
            <w:rPr>
              <w:noProof/>
              <w:sz w:val="20"/>
              <w:szCs w:val="20"/>
            </w:rPr>
          </w:pPr>
          <w:hyperlink w:anchor="_Toc174369183" w:history="1">
            <w:r w:rsidRPr="0005557A">
              <w:rPr>
                <w:rStyle w:val="Hypertextovodkaz"/>
                <w:noProof/>
                <w:sz w:val="20"/>
                <w:szCs w:val="20"/>
              </w:rPr>
              <w:t>v) stanovení návrhové životnosti stavby, konstrukcí, zařízení, požadavky na kontroly a údržbu stavby ovlivňující její životnost, řešení požadavků na jakost výrobků a zpracování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_Toc174369183 \h </w:instrText>
            </w:r>
            <w:r w:rsidRPr="0005557A">
              <w:rPr>
                <w:noProof/>
                <w:webHidden/>
                <w:sz w:val="20"/>
                <w:szCs w:val="20"/>
              </w:rPr>
            </w:r>
            <w:r w:rsidRPr="0005557A">
              <w:rPr>
                <w:noProof/>
                <w:webHidden/>
                <w:sz w:val="20"/>
                <w:szCs w:val="20"/>
              </w:rPr>
              <w:fldChar w:fldCharType="separate"/>
            </w:r>
            <w:r w:rsidR="00A6155A">
              <w:rPr>
                <w:noProof/>
                <w:webHidden/>
                <w:sz w:val="20"/>
                <w:szCs w:val="20"/>
              </w:rPr>
              <w:t>20</w:t>
            </w:r>
            <w:r w:rsidRPr="0005557A">
              <w:rPr>
                <w:noProof/>
                <w:webHidden/>
                <w:sz w:val="20"/>
                <w:szCs w:val="20"/>
              </w:rPr>
              <w:fldChar w:fldCharType="end"/>
            </w:r>
          </w:hyperlink>
        </w:p>
        <w:p w14:paraId="70D10326" w14:textId="137F7F50" w:rsidR="00D07475" w:rsidRPr="0005557A" w:rsidRDefault="00D07475">
          <w:pPr>
            <w:pStyle w:val="Obsah3"/>
            <w:tabs>
              <w:tab w:val="right" w:leader="dot" w:pos="9019"/>
            </w:tabs>
            <w:rPr>
              <w:noProof/>
              <w:sz w:val="20"/>
              <w:szCs w:val="20"/>
            </w:rPr>
          </w:pPr>
          <w:hyperlink w:anchor="_Toc174369184" w:history="1">
            <w:r w:rsidRPr="0005557A">
              <w:rPr>
                <w:rStyle w:val="Hypertextovodkaz"/>
                <w:noProof/>
                <w:sz w:val="20"/>
                <w:szCs w:val="20"/>
              </w:rPr>
              <w:t>w) specifikace výrobků a jejich požadovaných charakteristik (vlastnosti nebo výkon a jejich parametry) včetně výrobků zajišťujících přístupnost a bezbariérové užívání</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_Toc174369184 \h </w:instrText>
            </w:r>
            <w:r w:rsidRPr="0005557A">
              <w:rPr>
                <w:noProof/>
                <w:webHidden/>
                <w:sz w:val="20"/>
                <w:szCs w:val="20"/>
              </w:rPr>
            </w:r>
            <w:r w:rsidRPr="0005557A">
              <w:rPr>
                <w:noProof/>
                <w:webHidden/>
                <w:sz w:val="20"/>
                <w:szCs w:val="20"/>
              </w:rPr>
              <w:fldChar w:fldCharType="separate"/>
            </w:r>
            <w:r w:rsidR="00A6155A">
              <w:rPr>
                <w:noProof/>
                <w:webHidden/>
                <w:sz w:val="20"/>
                <w:szCs w:val="20"/>
              </w:rPr>
              <w:t>21</w:t>
            </w:r>
            <w:r w:rsidRPr="0005557A">
              <w:rPr>
                <w:noProof/>
                <w:webHidden/>
                <w:sz w:val="20"/>
                <w:szCs w:val="20"/>
              </w:rPr>
              <w:fldChar w:fldCharType="end"/>
            </w:r>
          </w:hyperlink>
        </w:p>
        <w:p w14:paraId="1D72BA53" w14:textId="4F871640" w:rsidR="00D07475" w:rsidRPr="0005557A" w:rsidRDefault="00D07475">
          <w:pPr>
            <w:pStyle w:val="Obsah3"/>
            <w:tabs>
              <w:tab w:val="right" w:leader="dot" w:pos="9019"/>
            </w:tabs>
            <w:rPr>
              <w:noProof/>
              <w:sz w:val="20"/>
              <w:szCs w:val="20"/>
            </w:rPr>
          </w:pPr>
          <w:hyperlink w:anchor="_Toc174369185" w:history="1">
            <w:r w:rsidRPr="0005557A">
              <w:rPr>
                <w:rStyle w:val="Hypertextovodkaz"/>
                <w:noProof/>
                <w:sz w:val="20"/>
                <w:szCs w:val="20"/>
              </w:rPr>
              <w:t>x) položkový výkaz výměr</w:t>
            </w:r>
            <w:r w:rsidRPr="0005557A">
              <w:rPr>
                <w:noProof/>
                <w:webHidden/>
                <w:sz w:val="20"/>
                <w:szCs w:val="20"/>
              </w:rPr>
              <w:tab/>
            </w:r>
            <w:r w:rsidRPr="0005557A">
              <w:rPr>
                <w:noProof/>
                <w:webHidden/>
                <w:sz w:val="20"/>
                <w:szCs w:val="20"/>
              </w:rPr>
              <w:fldChar w:fldCharType="begin"/>
            </w:r>
            <w:r w:rsidRPr="0005557A">
              <w:rPr>
                <w:noProof/>
                <w:webHidden/>
                <w:sz w:val="20"/>
                <w:szCs w:val="20"/>
              </w:rPr>
              <w:instrText xml:space="preserve"> PAGEREF _Toc174369185 \h </w:instrText>
            </w:r>
            <w:r w:rsidRPr="0005557A">
              <w:rPr>
                <w:noProof/>
                <w:webHidden/>
                <w:sz w:val="20"/>
                <w:szCs w:val="20"/>
              </w:rPr>
            </w:r>
            <w:r w:rsidRPr="0005557A">
              <w:rPr>
                <w:noProof/>
                <w:webHidden/>
                <w:sz w:val="20"/>
                <w:szCs w:val="20"/>
              </w:rPr>
              <w:fldChar w:fldCharType="separate"/>
            </w:r>
            <w:r w:rsidR="00A6155A">
              <w:rPr>
                <w:noProof/>
                <w:webHidden/>
                <w:sz w:val="20"/>
                <w:szCs w:val="20"/>
              </w:rPr>
              <w:t>21</w:t>
            </w:r>
            <w:r w:rsidRPr="0005557A">
              <w:rPr>
                <w:noProof/>
                <w:webHidden/>
                <w:sz w:val="20"/>
                <w:szCs w:val="20"/>
              </w:rPr>
              <w:fldChar w:fldCharType="end"/>
            </w:r>
          </w:hyperlink>
        </w:p>
        <w:p w14:paraId="28E31C56" w14:textId="5562BCD2" w:rsidR="00D07475" w:rsidRPr="0005557A" w:rsidRDefault="00D07475">
          <w:pPr>
            <w:rPr>
              <w:sz w:val="20"/>
              <w:szCs w:val="20"/>
            </w:rPr>
          </w:pPr>
          <w:r w:rsidRPr="0005557A">
            <w:rPr>
              <w:b/>
              <w:bCs/>
              <w:sz w:val="20"/>
              <w:szCs w:val="20"/>
            </w:rPr>
            <w:fldChar w:fldCharType="end"/>
          </w:r>
        </w:p>
      </w:sdtContent>
    </w:sdt>
    <w:p w14:paraId="0000001C" w14:textId="11101B5F" w:rsidR="00C91675" w:rsidRDefault="006F33D6" w:rsidP="006F33D6">
      <w:pPr>
        <w:tabs>
          <w:tab w:val="left" w:pos="1812"/>
        </w:tabs>
        <w:rPr>
          <w:b/>
          <w:sz w:val="20"/>
          <w:szCs w:val="20"/>
        </w:rPr>
      </w:pPr>
      <w:r>
        <w:rPr>
          <w:b/>
          <w:sz w:val="20"/>
          <w:szCs w:val="20"/>
        </w:rPr>
        <w:tab/>
      </w:r>
    </w:p>
    <w:p w14:paraId="65BE56E7" w14:textId="77777777" w:rsidR="006F33D6" w:rsidRDefault="006F33D6" w:rsidP="006F33D6">
      <w:pPr>
        <w:tabs>
          <w:tab w:val="left" w:pos="1812"/>
        </w:tabs>
        <w:rPr>
          <w:b/>
          <w:sz w:val="20"/>
          <w:szCs w:val="20"/>
        </w:rPr>
      </w:pPr>
    </w:p>
    <w:p w14:paraId="15F46319" w14:textId="77777777" w:rsidR="006F33D6" w:rsidRDefault="006F33D6" w:rsidP="006F33D6">
      <w:pPr>
        <w:tabs>
          <w:tab w:val="left" w:pos="1812"/>
        </w:tabs>
        <w:rPr>
          <w:b/>
          <w:sz w:val="20"/>
          <w:szCs w:val="20"/>
        </w:rPr>
      </w:pPr>
    </w:p>
    <w:p w14:paraId="5150BF9D" w14:textId="77777777" w:rsidR="006F33D6" w:rsidRDefault="006F33D6" w:rsidP="006F33D6">
      <w:pPr>
        <w:tabs>
          <w:tab w:val="left" w:pos="1812"/>
        </w:tabs>
        <w:rPr>
          <w:b/>
          <w:sz w:val="20"/>
          <w:szCs w:val="20"/>
        </w:rPr>
      </w:pPr>
    </w:p>
    <w:p w14:paraId="3CF1162D" w14:textId="77777777" w:rsidR="006F33D6" w:rsidRDefault="006F33D6" w:rsidP="006F33D6">
      <w:pPr>
        <w:tabs>
          <w:tab w:val="left" w:pos="1812"/>
        </w:tabs>
        <w:rPr>
          <w:b/>
          <w:sz w:val="20"/>
          <w:szCs w:val="20"/>
        </w:rPr>
      </w:pPr>
    </w:p>
    <w:p w14:paraId="7704957D" w14:textId="77777777" w:rsidR="006F33D6" w:rsidRDefault="006F33D6" w:rsidP="006F33D6">
      <w:pPr>
        <w:tabs>
          <w:tab w:val="left" w:pos="1812"/>
        </w:tabs>
        <w:rPr>
          <w:b/>
          <w:sz w:val="20"/>
          <w:szCs w:val="20"/>
        </w:rPr>
      </w:pPr>
    </w:p>
    <w:p w14:paraId="7C3B6D48" w14:textId="77777777" w:rsidR="006F33D6" w:rsidRDefault="006F33D6" w:rsidP="006F33D6">
      <w:pPr>
        <w:tabs>
          <w:tab w:val="left" w:pos="1812"/>
        </w:tabs>
        <w:rPr>
          <w:b/>
          <w:sz w:val="20"/>
          <w:szCs w:val="20"/>
        </w:rPr>
      </w:pPr>
    </w:p>
    <w:p w14:paraId="4E32A8BE" w14:textId="77777777" w:rsidR="006F33D6" w:rsidRDefault="006F33D6" w:rsidP="006F33D6">
      <w:pPr>
        <w:tabs>
          <w:tab w:val="left" w:pos="1812"/>
        </w:tabs>
        <w:rPr>
          <w:b/>
          <w:sz w:val="20"/>
          <w:szCs w:val="20"/>
        </w:rPr>
      </w:pPr>
    </w:p>
    <w:p w14:paraId="5785048B" w14:textId="77777777" w:rsidR="006F33D6" w:rsidRDefault="006F33D6" w:rsidP="006F33D6">
      <w:pPr>
        <w:tabs>
          <w:tab w:val="left" w:pos="1812"/>
        </w:tabs>
        <w:rPr>
          <w:b/>
          <w:sz w:val="20"/>
          <w:szCs w:val="20"/>
        </w:rPr>
      </w:pPr>
    </w:p>
    <w:p w14:paraId="3004BD62" w14:textId="77777777" w:rsidR="006F33D6" w:rsidRDefault="006F33D6" w:rsidP="006F33D6">
      <w:pPr>
        <w:tabs>
          <w:tab w:val="left" w:pos="1812"/>
        </w:tabs>
        <w:rPr>
          <w:b/>
          <w:sz w:val="20"/>
          <w:szCs w:val="20"/>
        </w:rPr>
      </w:pPr>
    </w:p>
    <w:p w14:paraId="26F9BFB7" w14:textId="77777777" w:rsidR="006F33D6" w:rsidRDefault="006F33D6" w:rsidP="006F33D6">
      <w:pPr>
        <w:tabs>
          <w:tab w:val="left" w:pos="1812"/>
        </w:tabs>
        <w:rPr>
          <w:b/>
          <w:sz w:val="20"/>
          <w:szCs w:val="20"/>
        </w:rPr>
      </w:pPr>
    </w:p>
    <w:p w14:paraId="117D9739" w14:textId="77777777" w:rsidR="006F33D6" w:rsidRDefault="006F33D6" w:rsidP="006F33D6">
      <w:pPr>
        <w:tabs>
          <w:tab w:val="left" w:pos="1812"/>
        </w:tabs>
        <w:rPr>
          <w:b/>
          <w:sz w:val="20"/>
          <w:szCs w:val="20"/>
        </w:rPr>
      </w:pPr>
    </w:p>
    <w:p w14:paraId="32310840" w14:textId="77777777" w:rsidR="006F33D6" w:rsidRDefault="006F33D6" w:rsidP="006F33D6">
      <w:pPr>
        <w:tabs>
          <w:tab w:val="left" w:pos="1812"/>
        </w:tabs>
        <w:rPr>
          <w:b/>
          <w:sz w:val="20"/>
          <w:szCs w:val="20"/>
        </w:rPr>
      </w:pPr>
    </w:p>
    <w:p w14:paraId="2F6587C1" w14:textId="77777777" w:rsidR="006F33D6" w:rsidRDefault="006F33D6" w:rsidP="006F33D6">
      <w:pPr>
        <w:tabs>
          <w:tab w:val="left" w:pos="1812"/>
        </w:tabs>
        <w:rPr>
          <w:b/>
          <w:sz w:val="20"/>
          <w:szCs w:val="20"/>
        </w:rPr>
      </w:pPr>
    </w:p>
    <w:p w14:paraId="1A745C9E" w14:textId="77777777" w:rsidR="006F33D6" w:rsidRDefault="006F33D6" w:rsidP="006F33D6">
      <w:pPr>
        <w:tabs>
          <w:tab w:val="left" w:pos="1812"/>
        </w:tabs>
        <w:rPr>
          <w:b/>
          <w:sz w:val="20"/>
          <w:szCs w:val="20"/>
        </w:rPr>
      </w:pPr>
    </w:p>
    <w:p w14:paraId="69F221DB" w14:textId="77777777" w:rsidR="006F33D6" w:rsidRDefault="006F33D6" w:rsidP="006F33D6">
      <w:pPr>
        <w:tabs>
          <w:tab w:val="left" w:pos="1812"/>
        </w:tabs>
        <w:rPr>
          <w:b/>
          <w:sz w:val="20"/>
          <w:szCs w:val="20"/>
        </w:rPr>
      </w:pPr>
    </w:p>
    <w:p w14:paraId="00C27066" w14:textId="77777777" w:rsidR="006F33D6" w:rsidRDefault="006F33D6" w:rsidP="006F33D6">
      <w:pPr>
        <w:tabs>
          <w:tab w:val="left" w:pos="1812"/>
        </w:tabs>
        <w:rPr>
          <w:b/>
          <w:sz w:val="20"/>
          <w:szCs w:val="20"/>
        </w:rPr>
      </w:pPr>
    </w:p>
    <w:p w14:paraId="622F0BB3" w14:textId="77777777" w:rsidR="006F33D6" w:rsidRDefault="006F33D6" w:rsidP="006F33D6">
      <w:pPr>
        <w:tabs>
          <w:tab w:val="left" w:pos="1812"/>
        </w:tabs>
        <w:rPr>
          <w:b/>
          <w:sz w:val="20"/>
          <w:szCs w:val="20"/>
        </w:rPr>
      </w:pPr>
    </w:p>
    <w:p w14:paraId="4B5DE451" w14:textId="77777777" w:rsidR="006F33D6" w:rsidRDefault="006F33D6" w:rsidP="006F33D6">
      <w:pPr>
        <w:tabs>
          <w:tab w:val="left" w:pos="1812"/>
        </w:tabs>
        <w:rPr>
          <w:b/>
          <w:sz w:val="20"/>
          <w:szCs w:val="20"/>
        </w:rPr>
      </w:pPr>
    </w:p>
    <w:p w14:paraId="18C89033" w14:textId="77777777" w:rsidR="006F33D6" w:rsidRDefault="006F33D6" w:rsidP="006F33D6">
      <w:pPr>
        <w:tabs>
          <w:tab w:val="left" w:pos="1812"/>
        </w:tabs>
        <w:rPr>
          <w:b/>
          <w:sz w:val="20"/>
          <w:szCs w:val="20"/>
        </w:rPr>
      </w:pPr>
    </w:p>
    <w:p w14:paraId="6E087024" w14:textId="77777777" w:rsidR="006F33D6" w:rsidRDefault="006F33D6" w:rsidP="006F33D6">
      <w:pPr>
        <w:tabs>
          <w:tab w:val="left" w:pos="1812"/>
        </w:tabs>
        <w:rPr>
          <w:b/>
          <w:sz w:val="20"/>
          <w:szCs w:val="20"/>
        </w:rPr>
      </w:pPr>
    </w:p>
    <w:p w14:paraId="48579962" w14:textId="77777777" w:rsidR="006F33D6" w:rsidRDefault="006F33D6" w:rsidP="006F33D6">
      <w:pPr>
        <w:tabs>
          <w:tab w:val="left" w:pos="1812"/>
        </w:tabs>
        <w:rPr>
          <w:b/>
          <w:sz w:val="20"/>
          <w:szCs w:val="20"/>
        </w:rPr>
      </w:pPr>
    </w:p>
    <w:p w14:paraId="25AC2D64" w14:textId="77777777" w:rsidR="006F33D6" w:rsidRDefault="006F33D6" w:rsidP="006F33D6">
      <w:pPr>
        <w:tabs>
          <w:tab w:val="left" w:pos="1812"/>
        </w:tabs>
        <w:rPr>
          <w:b/>
          <w:sz w:val="20"/>
          <w:szCs w:val="20"/>
        </w:rPr>
      </w:pPr>
    </w:p>
    <w:p w14:paraId="79AC7AC5" w14:textId="77777777" w:rsidR="006F33D6" w:rsidRDefault="006F33D6" w:rsidP="006F33D6">
      <w:pPr>
        <w:tabs>
          <w:tab w:val="left" w:pos="1812"/>
        </w:tabs>
        <w:rPr>
          <w:b/>
          <w:sz w:val="20"/>
          <w:szCs w:val="20"/>
        </w:rPr>
      </w:pPr>
    </w:p>
    <w:p w14:paraId="6BB73805" w14:textId="77777777" w:rsidR="006F33D6" w:rsidRDefault="006F33D6" w:rsidP="006F33D6">
      <w:pPr>
        <w:tabs>
          <w:tab w:val="left" w:pos="1812"/>
        </w:tabs>
        <w:rPr>
          <w:b/>
          <w:sz w:val="20"/>
          <w:szCs w:val="20"/>
        </w:rPr>
      </w:pPr>
    </w:p>
    <w:p w14:paraId="1793BEC5" w14:textId="77777777" w:rsidR="006F33D6" w:rsidRDefault="006F33D6" w:rsidP="006F33D6">
      <w:pPr>
        <w:tabs>
          <w:tab w:val="left" w:pos="1812"/>
        </w:tabs>
        <w:rPr>
          <w:b/>
          <w:sz w:val="20"/>
          <w:szCs w:val="20"/>
        </w:rPr>
      </w:pPr>
    </w:p>
    <w:p w14:paraId="41C503CC" w14:textId="77777777" w:rsidR="006F33D6" w:rsidRDefault="006F33D6" w:rsidP="006F33D6">
      <w:pPr>
        <w:tabs>
          <w:tab w:val="left" w:pos="1812"/>
        </w:tabs>
        <w:rPr>
          <w:b/>
          <w:sz w:val="20"/>
          <w:szCs w:val="20"/>
        </w:rPr>
      </w:pPr>
    </w:p>
    <w:p w14:paraId="61E5AA73" w14:textId="77777777" w:rsidR="006F33D6" w:rsidRDefault="006F33D6" w:rsidP="006F33D6">
      <w:pPr>
        <w:tabs>
          <w:tab w:val="left" w:pos="1812"/>
        </w:tabs>
        <w:rPr>
          <w:b/>
          <w:sz w:val="20"/>
          <w:szCs w:val="20"/>
        </w:rPr>
      </w:pPr>
    </w:p>
    <w:p w14:paraId="0212F94B" w14:textId="77777777" w:rsidR="006F33D6" w:rsidRDefault="006F33D6" w:rsidP="006F33D6">
      <w:pPr>
        <w:tabs>
          <w:tab w:val="left" w:pos="1812"/>
        </w:tabs>
        <w:rPr>
          <w:b/>
          <w:sz w:val="20"/>
          <w:szCs w:val="20"/>
        </w:rPr>
      </w:pPr>
    </w:p>
    <w:p w14:paraId="4AFA7FA0" w14:textId="77777777" w:rsidR="006F33D6" w:rsidRDefault="006F33D6" w:rsidP="006F33D6">
      <w:pPr>
        <w:tabs>
          <w:tab w:val="left" w:pos="1812"/>
        </w:tabs>
        <w:rPr>
          <w:b/>
          <w:sz w:val="20"/>
          <w:szCs w:val="20"/>
        </w:rPr>
      </w:pPr>
    </w:p>
    <w:p w14:paraId="12F7CB1D" w14:textId="77777777" w:rsidR="006F33D6" w:rsidRDefault="006F33D6" w:rsidP="006F33D6">
      <w:pPr>
        <w:tabs>
          <w:tab w:val="left" w:pos="1812"/>
        </w:tabs>
        <w:rPr>
          <w:b/>
          <w:sz w:val="20"/>
          <w:szCs w:val="20"/>
        </w:rPr>
      </w:pPr>
    </w:p>
    <w:p w14:paraId="5BC6A1B3" w14:textId="77777777" w:rsidR="006F33D6" w:rsidRDefault="006F33D6" w:rsidP="006F33D6">
      <w:pPr>
        <w:tabs>
          <w:tab w:val="left" w:pos="1812"/>
        </w:tabs>
        <w:rPr>
          <w:b/>
          <w:sz w:val="20"/>
          <w:szCs w:val="20"/>
        </w:rPr>
      </w:pPr>
    </w:p>
    <w:p w14:paraId="746A6499" w14:textId="77777777" w:rsidR="006F33D6" w:rsidRDefault="006F33D6" w:rsidP="006F33D6">
      <w:pPr>
        <w:tabs>
          <w:tab w:val="left" w:pos="1812"/>
        </w:tabs>
        <w:rPr>
          <w:b/>
          <w:sz w:val="20"/>
          <w:szCs w:val="20"/>
        </w:rPr>
      </w:pPr>
    </w:p>
    <w:p w14:paraId="5C345A41" w14:textId="77777777" w:rsidR="006F33D6" w:rsidRDefault="006F33D6" w:rsidP="006F33D6">
      <w:pPr>
        <w:tabs>
          <w:tab w:val="left" w:pos="1812"/>
        </w:tabs>
        <w:rPr>
          <w:b/>
          <w:sz w:val="20"/>
          <w:szCs w:val="20"/>
        </w:rPr>
      </w:pPr>
    </w:p>
    <w:p w14:paraId="62DAE8AB" w14:textId="77777777" w:rsidR="006F33D6" w:rsidRDefault="006F33D6" w:rsidP="006F33D6">
      <w:pPr>
        <w:tabs>
          <w:tab w:val="left" w:pos="1812"/>
        </w:tabs>
        <w:rPr>
          <w:b/>
          <w:sz w:val="20"/>
          <w:szCs w:val="20"/>
        </w:rPr>
      </w:pPr>
    </w:p>
    <w:p w14:paraId="77C2B5FA" w14:textId="77777777" w:rsidR="006F33D6" w:rsidRDefault="006F33D6" w:rsidP="006F33D6">
      <w:pPr>
        <w:tabs>
          <w:tab w:val="left" w:pos="1812"/>
        </w:tabs>
        <w:rPr>
          <w:b/>
          <w:sz w:val="20"/>
          <w:szCs w:val="20"/>
        </w:rPr>
      </w:pPr>
    </w:p>
    <w:p w14:paraId="6A2C6889" w14:textId="77777777" w:rsidR="006F33D6" w:rsidRDefault="006F33D6" w:rsidP="006F33D6">
      <w:pPr>
        <w:tabs>
          <w:tab w:val="left" w:pos="1812"/>
        </w:tabs>
        <w:rPr>
          <w:b/>
          <w:sz w:val="20"/>
          <w:szCs w:val="20"/>
        </w:rPr>
      </w:pPr>
    </w:p>
    <w:p w14:paraId="575BEC43" w14:textId="77777777" w:rsidR="006F33D6" w:rsidRDefault="006F33D6" w:rsidP="006F33D6">
      <w:pPr>
        <w:tabs>
          <w:tab w:val="left" w:pos="1812"/>
        </w:tabs>
        <w:rPr>
          <w:b/>
          <w:sz w:val="20"/>
          <w:szCs w:val="20"/>
        </w:rPr>
      </w:pPr>
    </w:p>
    <w:p w14:paraId="3C47FBA1" w14:textId="77777777" w:rsidR="006F33D6" w:rsidRDefault="006F33D6" w:rsidP="006F33D6">
      <w:pPr>
        <w:tabs>
          <w:tab w:val="left" w:pos="1812"/>
        </w:tabs>
        <w:rPr>
          <w:b/>
          <w:sz w:val="20"/>
          <w:szCs w:val="20"/>
        </w:rPr>
      </w:pPr>
    </w:p>
    <w:p w14:paraId="524AAE87" w14:textId="77777777" w:rsidR="006F33D6" w:rsidRDefault="006F33D6" w:rsidP="006F33D6">
      <w:pPr>
        <w:tabs>
          <w:tab w:val="left" w:pos="1812"/>
        </w:tabs>
        <w:rPr>
          <w:b/>
          <w:sz w:val="20"/>
          <w:szCs w:val="20"/>
        </w:rPr>
      </w:pPr>
    </w:p>
    <w:p w14:paraId="181844DA" w14:textId="77777777" w:rsidR="006F33D6" w:rsidRDefault="006F33D6" w:rsidP="006F33D6">
      <w:pPr>
        <w:tabs>
          <w:tab w:val="left" w:pos="1812"/>
        </w:tabs>
        <w:rPr>
          <w:b/>
          <w:sz w:val="20"/>
          <w:szCs w:val="20"/>
        </w:rPr>
      </w:pPr>
    </w:p>
    <w:p w14:paraId="0942996F" w14:textId="77777777" w:rsidR="006F33D6" w:rsidRDefault="006F33D6" w:rsidP="006F33D6">
      <w:pPr>
        <w:tabs>
          <w:tab w:val="left" w:pos="1812"/>
        </w:tabs>
        <w:rPr>
          <w:b/>
          <w:sz w:val="20"/>
          <w:szCs w:val="20"/>
        </w:rPr>
      </w:pPr>
    </w:p>
    <w:p w14:paraId="070DFD4E" w14:textId="77777777" w:rsidR="006F33D6" w:rsidRPr="0005557A" w:rsidRDefault="006F33D6" w:rsidP="006F33D6">
      <w:pPr>
        <w:tabs>
          <w:tab w:val="left" w:pos="1812"/>
        </w:tabs>
        <w:rPr>
          <w:b/>
          <w:sz w:val="20"/>
          <w:szCs w:val="20"/>
        </w:rPr>
      </w:pPr>
    </w:p>
    <w:p w14:paraId="0000001D" w14:textId="77777777" w:rsidR="00C91675" w:rsidRPr="0005557A" w:rsidRDefault="00DD0B5F">
      <w:pPr>
        <w:pStyle w:val="Nadpis3"/>
        <w:rPr>
          <w:rFonts w:ascii="Arial" w:hAnsi="Arial" w:cs="Arial"/>
          <w:sz w:val="20"/>
          <w:szCs w:val="20"/>
        </w:rPr>
      </w:pPr>
      <w:bookmarkStart w:id="0" w:name="_Toc174369162"/>
      <w:r w:rsidRPr="0005557A">
        <w:rPr>
          <w:rFonts w:ascii="Arial" w:hAnsi="Arial" w:cs="Arial"/>
          <w:sz w:val="20"/>
          <w:szCs w:val="20"/>
        </w:rPr>
        <w:lastRenderedPageBreak/>
        <w:t xml:space="preserve">a) objekty </w:t>
      </w:r>
      <w:proofErr w:type="gramStart"/>
      <w:r w:rsidRPr="0005557A">
        <w:rPr>
          <w:rFonts w:ascii="Arial" w:hAnsi="Arial" w:cs="Arial"/>
          <w:sz w:val="20"/>
          <w:szCs w:val="20"/>
        </w:rPr>
        <w:t>stavby - objektová</w:t>
      </w:r>
      <w:proofErr w:type="gramEnd"/>
      <w:r w:rsidRPr="0005557A">
        <w:rPr>
          <w:rFonts w:ascii="Arial" w:hAnsi="Arial" w:cs="Arial"/>
          <w:sz w:val="20"/>
          <w:szCs w:val="20"/>
        </w:rPr>
        <w:t xml:space="preserve"> soustava, značení, návaznost a propojení</w:t>
      </w:r>
      <w:bookmarkEnd w:id="0"/>
    </w:p>
    <w:p w14:paraId="0000001E" w14:textId="77777777" w:rsidR="00C91675" w:rsidRDefault="00C91675">
      <w:pPr>
        <w:pStyle w:val="Nadpis3"/>
        <w:rPr>
          <w:rFonts w:ascii="Arial" w:hAnsi="Arial" w:cs="Arial"/>
          <w:sz w:val="20"/>
          <w:szCs w:val="20"/>
        </w:rPr>
      </w:pPr>
      <w:bookmarkStart w:id="1" w:name="_frqgl14hfjfk" w:colFirst="0" w:colLast="0"/>
      <w:bookmarkEnd w:id="1"/>
    </w:p>
    <w:p w14:paraId="27A1D387" w14:textId="5A821A2D" w:rsidR="006F33D6" w:rsidRDefault="006F33D6" w:rsidP="006F33D6">
      <w:pPr>
        <w:rPr>
          <w:b/>
          <w:bCs/>
          <w:sz w:val="20"/>
          <w:szCs w:val="20"/>
          <w:lang w:val="cs-CZ"/>
        </w:rPr>
      </w:pPr>
      <w:r w:rsidRPr="00D77340">
        <w:rPr>
          <w:b/>
          <w:bCs/>
          <w:sz w:val="20"/>
          <w:szCs w:val="20"/>
          <w:lang w:val="cs-CZ"/>
        </w:rPr>
        <w:t>Objekty stavby – objektová soustava, značení</w:t>
      </w:r>
    </w:p>
    <w:p w14:paraId="6D6BDBD4" w14:textId="77777777" w:rsidR="00D77340" w:rsidRPr="00D77340" w:rsidRDefault="00D77340" w:rsidP="006F33D6">
      <w:pPr>
        <w:rPr>
          <w:sz w:val="20"/>
          <w:szCs w:val="20"/>
          <w:lang w:val="cs-CZ"/>
        </w:rPr>
      </w:pPr>
    </w:p>
    <w:p w14:paraId="27B4CB38" w14:textId="77777777" w:rsidR="00D77340" w:rsidRPr="00D77340" w:rsidRDefault="00D77340" w:rsidP="00D77340">
      <w:pPr>
        <w:rPr>
          <w:sz w:val="20"/>
          <w:szCs w:val="20"/>
          <w:lang w:val="cs-CZ"/>
        </w:rPr>
      </w:pPr>
      <w:r w:rsidRPr="00D77340">
        <w:rPr>
          <w:sz w:val="20"/>
          <w:szCs w:val="20"/>
          <w:lang w:val="cs-CZ"/>
        </w:rPr>
        <w:t>SO 01 – Budova zázemí fotbalového hřiště FK Bospor Bohumín</w:t>
      </w:r>
    </w:p>
    <w:p w14:paraId="5DE4E7AD" w14:textId="77777777" w:rsidR="00D77340" w:rsidRPr="00D77340" w:rsidRDefault="00D77340" w:rsidP="00D77340">
      <w:pPr>
        <w:rPr>
          <w:sz w:val="20"/>
          <w:szCs w:val="20"/>
          <w:lang w:val="cs-CZ"/>
        </w:rPr>
      </w:pPr>
      <w:r w:rsidRPr="00D77340">
        <w:rPr>
          <w:sz w:val="20"/>
          <w:szCs w:val="20"/>
          <w:lang w:val="cs-CZ"/>
        </w:rPr>
        <w:t>SO 02 – Areálový rozvod V+K+D</w:t>
      </w:r>
    </w:p>
    <w:p w14:paraId="3198CADD" w14:textId="77777777" w:rsidR="00D77340" w:rsidRPr="00D77340" w:rsidRDefault="00D77340" w:rsidP="00D77340">
      <w:pPr>
        <w:rPr>
          <w:sz w:val="20"/>
          <w:szCs w:val="20"/>
          <w:lang w:val="cs-CZ"/>
        </w:rPr>
      </w:pPr>
      <w:r w:rsidRPr="00D77340">
        <w:rPr>
          <w:sz w:val="20"/>
          <w:szCs w:val="20"/>
          <w:lang w:val="cs-CZ"/>
        </w:rPr>
        <w:t xml:space="preserve">SO 03 – Přípojka elektro </w:t>
      </w:r>
    </w:p>
    <w:p w14:paraId="4DAB5328" w14:textId="77777777" w:rsidR="00D77340" w:rsidRPr="00D77340" w:rsidRDefault="00D77340" w:rsidP="00D77340">
      <w:pPr>
        <w:rPr>
          <w:sz w:val="20"/>
          <w:szCs w:val="20"/>
          <w:lang w:val="cs-CZ"/>
        </w:rPr>
      </w:pPr>
      <w:r w:rsidRPr="00D77340">
        <w:rPr>
          <w:sz w:val="20"/>
          <w:szCs w:val="20"/>
          <w:lang w:val="cs-CZ"/>
        </w:rPr>
        <w:t>SO 04 – Dopravní řešení</w:t>
      </w:r>
    </w:p>
    <w:p w14:paraId="7212A307" w14:textId="77777777" w:rsidR="007823B5" w:rsidRPr="00D77340" w:rsidRDefault="007823B5" w:rsidP="007823B5">
      <w:pPr>
        <w:pStyle w:val="Odstavecseseznamem"/>
        <w:rPr>
          <w:sz w:val="20"/>
          <w:szCs w:val="20"/>
          <w:lang w:val="cs-CZ"/>
        </w:rPr>
      </w:pPr>
    </w:p>
    <w:p w14:paraId="36C9DD22" w14:textId="77777777" w:rsidR="006F33D6" w:rsidRPr="00D77340" w:rsidRDefault="006F33D6" w:rsidP="006F33D6">
      <w:pPr>
        <w:rPr>
          <w:sz w:val="20"/>
          <w:szCs w:val="20"/>
          <w:lang w:val="cs-CZ"/>
        </w:rPr>
      </w:pPr>
      <w:r w:rsidRPr="00D77340">
        <w:rPr>
          <w:b/>
          <w:bCs/>
          <w:sz w:val="20"/>
          <w:szCs w:val="20"/>
          <w:lang w:val="cs-CZ"/>
        </w:rPr>
        <w:t>Návaznost a propojení:</w:t>
      </w:r>
    </w:p>
    <w:p w14:paraId="79352981" w14:textId="3E3DBD62" w:rsidR="006F33D6" w:rsidRPr="00D77340" w:rsidRDefault="006F33D6" w:rsidP="006F33D6">
      <w:pPr>
        <w:numPr>
          <w:ilvl w:val="0"/>
          <w:numId w:val="2"/>
        </w:numPr>
        <w:rPr>
          <w:sz w:val="20"/>
          <w:szCs w:val="20"/>
          <w:lang w:val="cs-CZ"/>
        </w:rPr>
      </w:pPr>
      <w:r w:rsidRPr="00D77340">
        <w:rPr>
          <w:sz w:val="20"/>
          <w:szCs w:val="20"/>
          <w:lang w:val="cs-CZ"/>
        </w:rPr>
        <w:t>SO 01 je napojen na inženýrské sítě prostřednictvím SO 02 (vodovod, kanalizace)</w:t>
      </w:r>
      <w:r w:rsidR="00D77340">
        <w:rPr>
          <w:sz w:val="20"/>
          <w:szCs w:val="20"/>
          <w:lang w:val="cs-CZ"/>
        </w:rPr>
        <w:t xml:space="preserve"> a SO 03 (elektro).</w:t>
      </w:r>
    </w:p>
    <w:p w14:paraId="078636FF" w14:textId="77777777" w:rsidR="006F33D6" w:rsidRPr="00D77340" w:rsidRDefault="006F33D6" w:rsidP="006F33D6">
      <w:pPr>
        <w:numPr>
          <w:ilvl w:val="0"/>
          <w:numId w:val="2"/>
        </w:numPr>
        <w:rPr>
          <w:sz w:val="20"/>
          <w:szCs w:val="20"/>
          <w:lang w:val="cs-CZ"/>
        </w:rPr>
      </w:pPr>
      <w:r w:rsidRPr="00D77340">
        <w:rPr>
          <w:sz w:val="20"/>
          <w:szCs w:val="20"/>
          <w:lang w:val="cs-CZ"/>
        </w:rPr>
        <w:t>Dopravní napojení budovy je řešeno v rámci SO 04.</w:t>
      </w:r>
    </w:p>
    <w:p w14:paraId="42F8954D" w14:textId="4D0E18CB" w:rsidR="006F33D6" w:rsidRPr="00D77340" w:rsidRDefault="006F33D6" w:rsidP="006F33D6">
      <w:pPr>
        <w:numPr>
          <w:ilvl w:val="0"/>
          <w:numId w:val="2"/>
        </w:numPr>
        <w:rPr>
          <w:sz w:val="20"/>
          <w:szCs w:val="20"/>
          <w:lang w:val="cs-CZ"/>
        </w:rPr>
      </w:pPr>
      <w:r w:rsidRPr="00D77340">
        <w:rPr>
          <w:sz w:val="20"/>
          <w:szCs w:val="20"/>
          <w:lang w:val="cs-CZ"/>
        </w:rPr>
        <w:t>Jednotlivé objekty tvoří funkčně propojený celek, zajišťující plnohodnotný provoz</w:t>
      </w:r>
      <w:r w:rsidR="00D77340">
        <w:rPr>
          <w:sz w:val="20"/>
          <w:szCs w:val="20"/>
          <w:lang w:val="cs-CZ"/>
        </w:rPr>
        <w:t xml:space="preserve"> nové budovy.</w:t>
      </w:r>
    </w:p>
    <w:p w14:paraId="6A426B02" w14:textId="77777777" w:rsidR="006F33D6" w:rsidRPr="006F33D6" w:rsidRDefault="006F33D6" w:rsidP="006F33D6"/>
    <w:p w14:paraId="0000001F" w14:textId="77777777" w:rsidR="00C91675" w:rsidRDefault="00DD0B5F">
      <w:pPr>
        <w:pStyle w:val="Nadpis3"/>
        <w:rPr>
          <w:rFonts w:ascii="Arial" w:hAnsi="Arial" w:cs="Arial"/>
          <w:sz w:val="20"/>
          <w:szCs w:val="20"/>
        </w:rPr>
      </w:pPr>
      <w:bookmarkStart w:id="2" w:name="_Toc174369163"/>
      <w:r w:rsidRPr="0005557A">
        <w:rPr>
          <w:rFonts w:ascii="Arial" w:hAnsi="Arial" w:cs="Arial"/>
          <w:sz w:val="20"/>
          <w:szCs w:val="20"/>
        </w:rPr>
        <w:t xml:space="preserve">b) celkové provozní řešení stavby, technologie provozu nebo výroby; dispoziční řešení, technické a bezpečnostní </w:t>
      </w:r>
      <w:proofErr w:type="gramStart"/>
      <w:r w:rsidRPr="0005557A">
        <w:rPr>
          <w:rFonts w:ascii="Arial" w:hAnsi="Arial" w:cs="Arial"/>
          <w:sz w:val="20"/>
          <w:szCs w:val="20"/>
        </w:rPr>
        <w:t>parametry - popis</w:t>
      </w:r>
      <w:proofErr w:type="gramEnd"/>
      <w:r w:rsidRPr="0005557A">
        <w:rPr>
          <w:rFonts w:ascii="Arial" w:hAnsi="Arial" w:cs="Arial"/>
          <w:sz w:val="20"/>
          <w:szCs w:val="20"/>
        </w:rPr>
        <w:t xml:space="preserve"> a výpočet</w:t>
      </w:r>
      <w:bookmarkEnd w:id="2"/>
    </w:p>
    <w:p w14:paraId="0FF75C67" w14:textId="77777777" w:rsidR="006F33D6" w:rsidRDefault="006F33D6" w:rsidP="006F33D6"/>
    <w:p w14:paraId="63D24496" w14:textId="77777777" w:rsidR="00AE7D19" w:rsidRPr="00AE7D19" w:rsidRDefault="00AE7D19" w:rsidP="00AE7D19">
      <w:pPr>
        <w:rPr>
          <w:b/>
          <w:bCs/>
          <w:sz w:val="20"/>
          <w:szCs w:val="20"/>
          <w:lang w:val="cs-CZ"/>
        </w:rPr>
      </w:pPr>
      <w:r w:rsidRPr="00AE7D19">
        <w:rPr>
          <w:b/>
          <w:bCs/>
          <w:sz w:val="20"/>
          <w:szCs w:val="20"/>
          <w:lang w:val="cs-CZ"/>
        </w:rPr>
        <w:t>Celkové provozní řešení stavby</w:t>
      </w:r>
    </w:p>
    <w:p w14:paraId="36A274A6" w14:textId="7506C162" w:rsidR="00AE7D19" w:rsidRDefault="00AE7D19" w:rsidP="00AE7D19">
      <w:pPr>
        <w:rPr>
          <w:sz w:val="20"/>
          <w:szCs w:val="20"/>
          <w:lang w:val="cs-CZ"/>
        </w:rPr>
      </w:pPr>
      <w:bookmarkStart w:id="3" w:name="_Hlk213344255"/>
      <w:r w:rsidRPr="00AE7D19">
        <w:rPr>
          <w:sz w:val="20"/>
          <w:szCs w:val="20"/>
          <w:lang w:val="cs-CZ"/>
        </w:rPr>
        <w:t xml:space="preserve">Nová </w:t>
      </w:r>
      <w:r w:rsidR="00D77340">
        <w:rPr>
          <w:sz w:val="20"/>
          <w:szCs w:val="20"/>
          <w:lang w:val="cs-CZ"/>
        </w:rPr>
        <w:t>b</w:t>
      </w:r>
      <w:r w:rsidR="00D77340" w:rsidRPr="00D77340">
        <w:rPr>
          <w:sz w:val="20"/>
          <w:szCs w:val="20"/>
          <w:lang w:val="cs-CZ"/>
        </w:rPr>
        <w:t>udova zázemí fotbalového hřiště FK Bospor Bohumín</w:t>
      </w:r>
      <w:r w:rsidRPr="00AE7D19">
        <w:rPr>
          <w:sz w:val="20"/>
          <w:szCs w:val="20"/>
          <w:lang w:val="cs-CZ"/>
        </w:rPr>
        <w:t xml:space="preserve"> slouží jako administrativní a provozní zázemí </w:t>
      </w:r>
      <w:r w:rsidR="00D77340">
        <w:rPr>
          <w:sz w:val="20"/>
          <w:szCs w:val="20"/>
          <w:lang w:val="cs-CZ"/>
        </w:rPr>
        <w:t>fotbalového hřiště</w:t>
      </w:r>
      <w:r w:rsidRPr="00AE7D19">
        <w:rPr>
          <w:sz w:val="20"/>
          <w:szCs w:val="20"/>
          <w:lang w:val="cs-CZ"/>
        </w:rPr>
        <w:t xml:space="preserve">. </w:t>
      </w:r>
      <w:bookmarkEnd w:id="3"/>
      <w:r w:rsidRPr="00AE7D19">
        <w:rPr>
          <w:sz w:val="20"/>
          <w:szCs w:val="20"/>
          <w:lang w:val="cs-CZ"/>
        </w:rPr>
        <w:t xml:space="preserve">Objekt je dvoupodlažní, modulový, sestavený z </w:t>
      </w:r>
      <w:r w:rsidR="00D77340">
        <w:rPr>
          <w:sz w:val="20"/>
          <w:szCs w:val="20"/>
          <w:lang w:val="cs-CZ"/>
        </w:rPr>
        <w:t>24</w:t>
      </w:r>
      <w:r w:rsidRPr="00AE7D19">
        <w:rPr>
          <w:sz w:val="20"/>
          <w:szCs w:val="20"/>
          <w:lang w:val="cs-CZ"/>
        </w:rPr>
        <w:t xml:space="preserve"> ocelových modulů. Provoz budovy je </w:t>
      </w:r>
      <w:r w:rsidR="00D77340">
        <w:rPr>
          <w:sz w:val="20"/>
          <w:szCs w:val="20"/>
          <w:lang w:val="cs-CZ"/>
        </w:rPr>
        <w:t>občasný. Stavba není využívaná trvale.</w:t>
      </w:r>
      <w:r w:rsidRPr="00AE7D19">
        <w:rPr>
          <w:sz w:val="20"/>
          <w:szCs w:val="20"/>
          <w:lang w:val="cs-CZ"/>
        </w:rPr>
        <w:t xml:space="preserve"> </w:t>
      </w:r>
    </w:p>
    <w:p w14:paraId="2B9641EA" w14:textId="4B1E5D5C" w:rsidR="00D77340" w:rsidRPr="00D77340" w:rsidRDefault="00D77340" w:rsidP="00D77340">
      <w:pPr>
        <w:rPr>
          <w:sz w:val="20"/>
          <w:szCs w:val="20"/>
        </w:rPr>
      </w:pPr>
      <w:r>
        <w:rPr>
          <w:sz w:val="20"/>
          <w:szCs w:val="20"/>
        </w:rPr>
        <w:t>Počet osob v</w:t>
      </w:r>
      <w:r w:rsidRPr="00D77340">
        <w:rPr>
          <w:sz w:val="20"/>
          <w:szCs w:val="20"/>
        </w:rPr>
        <w:t xml:space="preserve"> době maximálního využití:</w:t>
      </w:r>
    </w:p>
    <w:p w14:paraId="3E6B7C29" w14:textId="77777777" w:rsidR="00D77340" w:rsidRPr="00D77340" w:rsidRDefault="00D77340" w:rsidP="00D77340">
      <w:pPr>
        <w:ind w:left="720"/>
        <w:rPr>
          <w:sz w:val="20"/>
          <w:szCs w:val="20"/>
        </w:rPr>
      </w:pPr>
      <w:r w:rsidRPr="00D77340">
        <w:rPr>
          <w:sz w:val="20"/>
          <w:szCs w:val="20"/>
        </w:rPr>
        <w:t>-</w:t>
      </w:r>
      <w:r w:rsidRPr="00D77340">
        <w:rPr>
          <w:sz w:val="20"/>
          <w:szCs w:val="20"/>
        </w:rPr>
        <w:tab/>
        <w:t>počet sportovců – 45 (počítáno vč. trenérů a rozhodčích),</w:t>
      </w:r>
    </w:p>
    <w:p w14:paraId="3C86F5AE" w14:textId="77777777" w:rsidR="00D77340" w:rsidRPr="00D77340" w:rsidRDefault="00D77340" w:rsidP="00D77340">
      <w:pPr>
        <w:ind w:left="720"/>
        <w:rPr>
          <w:sz w:val="20"/>
          <w:szCs w:val="20"/>
        </w:rPr>
      </w:pPr>
      <w:r w:rsidRPr="00D77340">
        <w:rPr>
          <w:sz w:val="20"/>
          <w:szCs w:val="20"/>
        </w:rPr>
        <w:t>-</w:t>
      </w:r>
      <w:r w:rsidRPr="00D77340">
        <w:rPr>
          <w:sz w:val="20"/>
          <w:szCs w:val="20"/>
        </w:rPr>
        <w:tab/>
        <w:t>počet zaměstnanců – 5 + veřejnost (využívání WC pro veřejnost).</w:t>
      </w:r>
    </w:p>
    <w:p w14:paraId="31C28B35" w14:textId="5E6EA790" w:rsidR="00D77340" w:rsidRPr="00D77340" w:rsidRDefault="00D77340" w:rsidP="00D77340">
      <w:pPr>
        <w:ind w:firstLine="720"/>
        <w:rPr>
          <w:sz w:val="20"/>
          <w:szCs w:val="20"/>
        </w:rPr>
      </w:pPr>
      <w:r>
        <w:rPr>
          <w:sz w:val="20"/>
          <w:szCs w:val="20"/>
        </w:rPr>
        <w:t xml:space="preserve">-            </w:t>
      </w:r>
      <w:r w:rsidRPr="00D77340">
        <w:rPr>
          <w:sz w:val="20"/>
          <w:szCs w:val="20"/>
        </w:rPr>
        <w:t>Veřejnost – tribuna je dimenzována na 275 diváků.</w:t>
      </w:r>
    </w:p>
    <w:p w14:paraId="12D6EFDE" w14:textId="77777777" w:rsidR="00AE7D19" w:rsidRDefault="00AE7D19" w:rsidP="00AE7D19">
      <w:pPr>
        <w:rPr>
          <w:sz w:val="20"/>
          <w:szCs w:val="20"/>
          <w:lang w:val="cs-CZ"/>
        </w:rPr>
      </w:pPr>
    </w:p>
    <w:p w14:paraId="0F7B81FE" w14:textId="7211F9A0" w:rsidR="00AE7D19" w:rsidRPr="00AE7D19" w:rsidRDefault="00AE7D19" w:rsidP="00AE7D19">
      <w:pPr>
        <w:rPr>
          <w:b/>
          <w:bCs/>
          <w:sz w:val="20"/>
          <w:szCs w:val="20"/>
          <w:lang w:val="cs-CZ"/>
        </w:rPr>
      </w:pPr>
      <w:bookmarkStart w:id="4" w:name="_Hlk209703710"/>
      <w:r w:rsidRPr="00AE7D19">
        <w:rPr>
          <w:b/>
          <w:bCs/>
          <w:sz w:val="20"/>
          <w:szCs w:val="20"/>
          <w:lang w:val="cs-CZ"/>
        </w:rPr>
        <w:t>Technologie provozu</w:t>
      </w:r>
    </w:p>
    <w:bookmarkEnd w:id="4"/>
    <w:p w14:paraId="45841163" w14:textId="77777777" w:rsidR="0070388E" w:rsidRDefault="0070388E" w:rsidP="0070388E">
      <w:pPr>
        <w:numPr>
          <w:ilvl w:val="0"/>
          <w:numId w:val="34"/>
        </w:numPr>
        <w:rPr>
          <w:sz w:val="20"/>
          <w:szCs w:val="20"/>
          <w:lang w:val="cs-CZ"/>
        </w:rPr>
      </w:pPr>
      <w:r w:rsidRPr="00730142">
        <w:rPr>
          <w:b/>
          <w:bCs/>
          <w:sz w:val="20"/>
          <w:szCs w:val="20"/>
          <w:lang w:val="cs-CZ"/>
        </w:rPr>
        <w:t>Vytápění:</w:t>
      </w:r>
      <w:r w:rsidRPr="00730142">
        <w:rPr>
          <w:sz w:val="20"/>
          <w:szCs w:val="20"/>
          <w:lang w:val="cs-CZ"/>
        </w:rPr>
        <w:t xml:space="preserve"> Kaskádní systém tepelných čerpadel </w:t>
      </w:r>
      <w:proofErr w:type="gramStart"/>
      <w:r w:rsidRPr="00730142">
        <w:rPr>
          <w:sz w:val="20"/>
          <w:szCs w:val="20"/>
          <w:lang w:val="cs-CZ"/>
        </w:rPr>
        <w:t>vzduch - voda</w:t>
      </w:r>
      <w:proofErr w:type="gramEnd"/>
      <w:r w:rsidRPr="00730142">
        <w:rPr>
          <w:sz w:val="20"/>
          <w:szCs w:val="20"/>
          <w:lang w:val="cs-CZ"/>
        </w:rPr>
        <w:t xml:space="preserve"> bude tvořen tepelnými čerpadly o celkovém výkonu 29 kW</w:t>
      </w:r>
      <w:r w:rsidRPr="00730142">
        <w:rPr>
          <w:sz w:val="20"/>
          <w:szCs w:val="20"/>
        </w:rPr>
        <w:t xml:space="preserve">. </w:t>
      </w:r>
      <w:r w:rsidRPr="00730142">
        <w:rPr>
          <w:sz w:val="20"/>
          <w:szCs w:val="20"/>
          <w:lang w:val="cs-CZ"/>
        </w:rPr>
        <w:t>Jako záložní zdroj budou sloužit 3 elektrická přímotopná t</w:t>
      </w:r>
      <w:r>
        <w:rPr>
          <w:sz w:val="20"/>
          <w:szCs w:val="20"/>
          <w:lang w:val="cs-CZ"/>
        </w:rPr>
        <w:t>ě</w:t>
      </w:r>
      <w:r w:rsidRPr="00730142">
        <w:rPr>
          <w:sz w:val="20"/>
          <w:szCs w:val="20"/>
          <w:lang w:val="cs-CZ"/>
        </w:rPr>
        <w:t>lesa každé o výkonu 6 kW, která budou umíst</w:t>
      </w:r>
      <w:r>
        <w:rPr>
          <w:sz w:val="20"/>
          <w:szCs w:val="20"/>
          <w:lang w:val="cs-CZ"/>
        </w:rPr>
        <w:t>ě</w:t>
      </w:r>
      <w:r w:rsidRPr="00730142">
        <w:rPr>
          <w:sz w:val="20"/>
          <w:szCs w:val="20"/>
          <w:lang w:val="cs-CZ"/>
        </w:rPr>
        <w:t>na ve vyrovnávací nádob</w:t>
      </w:r>
      <w:r>
        <w:rPr>
          <w:sz w:val="20"/>
          <w:szCs w:val="20"/>
          <w:lang w:val="cs-CZ"/>
        </w:rPr>
        <w:t>ě</w:t>
      </w:r>
      <w:r w:rsidRPr="00730142">
        <w:rPr>
          <w:sz w:val="20"/>
          <w:szCs w:val="20"/>
          <w:lang w:val="cs-CZ"/>
        </w:rPr>
        <w:t>.</w:t>
      </w:r>
    </w:p>
    <w:p w14:paraId="769BCCB1" w14:textId="77777777" w:rsidR="0070388E" w:rsidRPr="00730142" w:rsidRDefault="0070388E" w:rsidP="0070388E">
      <w:pPr>
        <w:numPr>
          <w:ilvl w:val="0"/>
          <w:numId w:val="34"/>
        </w:numPr>
        <w:rPr>
          <w:sz w:val="20"/>
          <w:szCs w:val="20"/>
          <w:lang w:val="cs-CZ"/>
        </w:rPr>
      </w:pPr>
      <w:r w:rsidRPr="00730142">
        <w:rPr>
          <w:sz w:val="20"/>
          <w:szCs w:val="20"/>
          <w:lang w:val="cs-CZ"/>
        </w:rPr>
        <w:t xml:space="preserve">Příprava TV bude probíhat ve 2 nepřímotopných stacionárních zásobnících, každý o jmenovitém objemu </w:t>
      </w:r>
      <w:proofErr w:type="gramStart"/>
      <w:r w:rsidRPr="00730142">
        <w:rPr>
          <w:sz w:val="20"/>
          <w:szCs w:val="20"/>
          <w:lang w:val="cs-CZ"/>
        </w:rPr>
        <w:t>710l</w:t>
      </w:r>
      <w:proofErr w:type="gramEnd"/>
      <w:r>
        <w:rPr>
          <w:sz w:val="20"/>
          <w:szCs w:val="20"/>
          <w:lang w:val="cs-CZ"/>
        </w:rPr>
        <w:t>.</w:t>
      </w:r>
    </w:p>
    <w:p w14:paraId="52089850" w14:textId="77777777" w:rsidR="0070388E" w:rsidRPr="00730142" w:rsidRDefault="0070388E" w:rsidP="0070388E">
      <w:pPr>
        <w:numPr>
          <w:ilvl w:val="0"/>
          <w:numId w:val="34"/>
        </w:numPr>
        <w:rPr>
          <w:sz w:val="20"/>
          <w:szCs w:val="20"/>
          <w:lang w:val="cs-CZ"/>
        </w:rPr>
      </w:pPr>
      <w:r w:rsidRPr="00730142">
        <w:rPr>
          <w:b/>
          <w:bCs/>
          <w:sz w:val="20"/>
          <w:szCs w:val="20"/>
          <w:lang w:val="cs-CZ"/>
        </w:rPr>
        <w:t>Vzduchotechnika a klimatizace:</w:t>
      </w:r>
      <w:r w:rsidRPr="00730142">
        <w:rPr>
          <w:sz w:val="20"/>
          <w:szCs w:val="20"/>
          <w:lang w:val="cs-CZ"/>
        </w:rPr>
        <w:t xml:space="preserve"> </w:t>
      </w:r>
      <w:r>
        <w:rPr>
          <w:sz w:val="20"/>
          <w:szCs w:val="20"/>
          <w:lang w:val="cs-CZ"/>
        </w:rPr>
        <w:t>Navrženo podtlakové větrání sociálních místností a TM.</w:t>
      </w:r>
    </w:p>
    <w:p w14:paraId="2EC81233" w14:textId="77777777" w:rsidR="0070388E" w:rsidRDefault="0070388E" w:rsidP="0070388E">
      <w:pPr>
        <w:numPr>
          <w:ilvl w:val="0"/>
          <w:numId w:val="34"/>
        </w:numPr>
        <w:rPr>
          <w:sz w:val="20"/>
          <w:szCs w:val="20"/>
          <w:lang w:val="cs-CZ"/>
        </w:rPr>
      </w:pPr>
      <w:r w:rsidRPr="00730142">
        <w:rPr>
          <w:b/>
          <w:bCs/>
          <w:sz w:val="20"/>
          <w:szCs w:val="20"/>
          <w:lang w:val="cs-CZ"/>
        </w:rPr>
        <w:t>Vodní hospodářství:</w:t>
      </w:r>
      <w:r w:rsidRPr="00730142">
        <w:rPr>
          <w:sz w:val="20"/>
          <w:szCs w:val="20"/>
          <w:lang w:val="cs-CZ"/>
        </w:rPr>
        <w:t xml:space="preserve"> roční spotřeba vody cca </w:t>
      </w:r>
      <w:r>
        <w:rPr>
          <w:sz w:val="20"/>
          <w:szCs w:val="20"/>
          <w:lang w:val="cs-CZ"/>
        </w:rPr>
        <w:t>187,7</w:t>
      </w:r>
      <w:r w:rsidRPr="00730142">
        <w:rPr>
          <w:sz w:val="20"/>
          <w:szCs w:val="20"/>
          <w:lang w:val="cs-CZ"/>
        </w:rPr>
        <w:t xml:space="preserve"> m³, roční potřeba tepla na přípravu TV cca </w:t>
      </w:r>
      <w:r>
        <w:rPr>
          <w:sz w:val="20"/>
          <w:szCs w:val="20"/>
          <w:lang w:val="cs-CZ"/>
        </w:rPr>
        <w:t>11</w:t>
      </w:r>
      <w:r w:rsidRPr="00730142">
        <w:rPr>
          <w:sz w:val="20"/>
          <w:szCs w:val="20"/>
          <w:lang w:val="cs-CZ"/>
        </w:rPr>
        <w:t xml:space="preserve"> </w:t>
      </w:r>
      <w:proofErr w:type="spellStart"/>
      <w:r w:rsidRPr="00730142">
        <w:rPr>
          <w:sz w:val="20"/>
          <w:szCs w:val="20"/>
          <w:lang w:val="cs-CZ"/>
        </w:rPr>
        <w:t>MWh</w:t>
      </w:r>
      <w:proofErr w:type="spellEnd"/>
      <w:r w:rsidRPr="00730142">
        <w:rPr>
          <w:sz w:val="20"/>
          <w:szCs w:val="20"/>
          <w:lang w:val="cs-CZ"/>
        </w:rPr>
        <w:t>.</w:t>
      </w:r>
    </w:p>
    <w:p w14:paraId="4C6EFFE6" w14:textId="77777777" w:rsidR="0070388E" w:rsidRPr="004765FB" w:rsidRDefault="0070388E" w:rsidP="0070388E">
      <w:pPr>
        <w:numPr>
          <w:ilvl w:val="0"/>
          <w:numId w:val="34"/>
        </w:numPr>
        <w:rPr>
          <w:b/>
          <w:bCs/>
          <w:sz w:val="20"/>
          <w:szCs w:val="20"/>
          <w:lang w:val="cs-CZ"/>
        </w:rPr>
      </w:pPr>
      <w:r w:rsidRPr="00AE7D19">
        <w:rPr>
          <w:b/>
          <w:bCs/>
          <w:sz w:val="20"/>
          <w:szCs w:val="20"/>
          <w:lang w:val="cs-CZ"/>
        </w:rPr>
        <w:t>Elektro:</w:t>
      </w:r>
      <w:r w:rsidRPr="00AE7D19">
        <w:rPr>
          <w:sz w:val="20"/>
          <w:szCs w:val="20"/>
          <w:lang w:val="cs-CZ"/>
        </w:rPr>
        <w:t xml:space="preserve"> </w:t>
      </w:r>
      <w:r w:rsidRPr="004765FB">
        <w:rPr>
          <w:sz w:val="20"/>
          <w:szCs w:val="20"/>
          <w:lang w:val="cs-CZ"/>
        </w:rPr>
        <w:t>Objekt bude napájen z vlastního rozvodu z běžné sítě NN 3x230V/</w:t>
      </w:r>
      <w:proofErr w:type="gramStart"/>
      <w:r w:rsidRPr="004765FB">
        <w:rPr>
          <w:sz w:val="20"/>
          <w:szCs w:val="20"/>
          <w:lang w:val="cs-CZ"/>
        </w:rPr>
        <w:t>400V</w:t>
      </w:r>
      <w:proofErr w:type="gramEnd"/>
      <w:r w:rsidRPr="004765FB">
        <w:rPr>
          <w:sz w:val="20"/>
          <w:szCs w:val="20"/>
          <w:lang w:val="cs-CZ"/>
        </w:rPr>
        <w:t>,</w:t>
      </w:r>
      <w:proofErr w:type="gramStart"/>
      <w:r w:rsidRPr="004765FB">
        <w:rPr>
          <w:sz w:val="20"/>
          <w:szCs w:val="20"/>
          <w:lang w:val="cs-CZ"/>
        </w:rPr>
        <w:t>50Hz</w:t>
      </w:r>
      <w:proofErr w:type="gramEnd"/>
      <w:r w:rsidRPr="004765FB">
        <w:rPr>
          <w:sz w:val="20"/>
          <w:szCs w:val="20"/>
          <w:lang w:val="cs-CZ"/>
        </w:rPr>
        <w:t xml:space="preserve"> z distribuční trafostanice 22/0,4kV Nový Bohumín, Bospor </w:t>
      </w:r>
      <w:proofErr w:type="spellStart"/>
      <w:proofErr w:type="gramStart"/>
      <w:r w:rsidRPr="004765FB">
        <w:rPr>
          <w:sz w:val="20"/>
          <w:szCs w:val="20"/>
          <w:lang w:val="cs-CZ"/>
        </w:rPr>
        <w:t>spol.s</w:t>
      </w:r>
      <w:proofErr w:type="spellEnd"/>
      <w:proofErr w:type="gramEnd"/>
      <w:r w:rsidRPr="004765FB">
        <w:rPr>
          <w:sz w:val="20"/>
          <w:szCs w:val="20"/>
          <w:lang w:val="cs-CZ"/>
        </w:rPr>
        <w:t xml:space="preserve"> r.o. KA_9017. Dále řešeno v samostatné části SO03.</w:t>
      </w:r>
    </w:p>
    <w:p w14:paraId="595BFE6F" w14:textId="77777777" w:rsidR="0070388E" w:rsidRPr="00730142" w:rsidRDefault="0070388E" w:rsidP="0070388E">
      <w:pPr>
        <w:numPr>
          <w:ilvl w:val="0"/>
          <w:numId w:val="34"/>
        </w:numPr>
        <w:rPr>
          <w:sz w:val="20"/>
          <w:szCs w:val="20"/>
          <w:lang w:val="cs-CZ"/>
        </w:rPr>
      </w:pPr>
      <w:r w:rsidRPr="00730142">
        <w:rPr>
          <w:b/>
          <w:bCs/>
          <w:sz w:val="20"/>
          <w:szCs w:val="20"/>
          <w:lang w:val="cs-CZ"/>
        </w:rPr>
        <w:t>Odtok dešťových vod:</w:t>
      </w:r>
      <w:r w:rsidRPr="00730142">
        <w:rPr>
          <w:sz w:val="20"/>
          <w:szCs w:val="20"/>
          <w:lang w:val="cs-CZ"/>
        </w:rPr>
        <w:t xml:space="preserve"> </w:t>
      </w:r>
      <w:r>
        <w:rPr>
          <w:sz w:val="20"/>
          <w:szCs w:val="20"/>
          <w:lang w:val="cs-CZ"/>
        </w:rPr>
        <w:t>D</w:t>
      </w:r>
      <w:r w:rsidRPr="00730142">
        <w:rPr>
          <w:sz w:val="20"/>
          <w:szCs w:val="20"/>
          <w:lang w:val="cs-CZ"/>
        </w:rPr>
        <w:t>ešťové vody jsou vnitřními svody odváděny do podzemního</w:t>
      </w:r>
      <w:r>
        <w:rPr>
          <w:sz w:val="20"/>
          <w:szCs w:val="20"/>
          <w:lang w:val="cs-CZ"/>
        </w:rPr>
        <w:t xml:space="preserve"> </w:t>
      </w:r>
      <w:r w:rsidRPr="00730142">
        <w:rPr>
          <w:sz w:val="20"/>
          <w:szCs w:val="20"/>
          <w:lang w:val="cs-CZ"/>
        </w:rPr>
        <w:t>zasakovacího</w:t>
      </w:r>
      <w:r>
        <w:rPr>
          <w:sz w:val="20"/>
          <w:szCs w:val="20"/>
          <w:lang w:val="cs-CZ"/>
        </w:rPr>
        <w:t xml:space="preserve"> </w:t>
      </w:r>
      <w:r w:rsidRPr="00730142">
        <w:rPr>
          <w:sz w:val="20"/>
          <w:szCs w:val="20"/>
          <w:lang w:val="cs-CZ"/>
        </w:rPr>
        <w:t>zařízení na pozemku investora a lokálně zasakovány bez možnosti přepadu do</w:t>
      </w:r>
      <w:r>
        <w:rPr>
          <w:sz w:val="20"/>
          <w:szCs w:val="20"/>
          <w:lang w:val="cs-CZ"/>
        </w:rPr>
        <w:t xml:space="preserve"> </w:t>
      </w:r>
      <w:r w:rsidRPr="00730142">
        <w:rPr>
          <w:sz w:val="20"/>
          <w:szCs w:val="20"/>
          <w:lang w:val="cs-CZ"/>
        </w:rPr>
        <w:t>kanalizace.</w:t>
      </w:r>
    </w:p>
    <w:p w14:paraId="36A85149" w14:textId="77777777" w:rsidR="00AE7D19" w:rsidRDefault="00AE7D19" w:rsidP="00AE7D19">
      <w:pPr>
        <w:rPr>
          <w:b/>
          <w:bCs/>
          <w:sz w:val="20"/>
          <w:szCs w:val="20"/>
          <w:lang w:val="cs-CZ"/>
        </w:rPr>
      </w:pPr>
    </w:p>
    <w:p w14:paraId="0EB573BD" w14:textId="6FEEC92A" w:rsidR="00AE7D19" w:rsidRPr="00AE7D19" w:rsidRDefault="00AE7D19" w:rsidP="00AE7D19">
      <w:pPr>
        <w:rPr>
          <w:b/>
          <w:bCs/>
          <w:sz w:val="20"/>
          <w:szCs w:val="20"/>
          <w:lang w:val="cs-CZ"/>
        </w:rPr>
      </w:pPr>
      <w:r w:rsidRPr="00AE7D19">
        <w:rPr>
          <w:b/>
          <w:bCs/>
          <w:sz w:val="20"/>
          <w:szCs w:val="20"/>
          <w:lang w:val="cs-CZ"/>
        </w:rPr>
        <w:t>Dispoziční řešení</w:t>
      </w:r>
    </w:p>
    <w:p w14:paraId="5A7D6996" w14:textId="6F4FC263" w:rsidR="0070388E" w:rsidRPr="0070388E" w:rsidRDefault="001B65BF" w:rsidP="0070388E">
      <w:pPr>
        <w:pStyle w:val="Odstavecseseznamem"/>
        <w:numPr>
          <w:ilvl w:val="0"/>
          <w:numId w:val="35"/>
        </w:numPr>
        <w:rPr>
          <w:sz w:val="20"/>
          <w:szCs w:val="20"/>
          <w:lang w:val="cs-CZ"/>
        </w:rPr>
      </w:pPr>
      <w:r>
        <w:rPr>
          <w:sz w:val="20"/>
          <w:szCs w:val="20"/>
          <w:lang w:val="cs-CZ"/>
        </w:rPr>
        <w:t>1.</w:t>
      </w:r>
      <w:r w:rsidR="0070388E" w:rsidRPr="0070388E">
        <w:rPr>
          <w:sz w:val="20"/>
          <w:szCs w:val="20"/>
          <w:lang w:val="cs-CZ"/>
        </w:rPr>
        <w:t>NP: vstup, šatny, hygienické zázemí, technické místnosti, ošetřovna, prodej lístků.</w:t>
      </w:r>
    </w:p>
    <w:p w14:paraId="184886AC" w14:textId="4ADC01E6" w:rsidR="0070388E" w:rsidRPr="0070388E" w:rsidRDefault="001B65BF" w:rsidP="0070388E">
      <w:pPr>
        <w:pStyle w:val="Odstavecseseznamem"/>
        <w:numPr>
          <w:ilvl w:val="0"/>
          <w:numId w:val="35"/>
        </w:numPr>
        <w:rPr>
          <w:sz w:val="20"/>
          <w:szCs w:val="20"/>
          <w:lang w:val="cs-CZ"/>
        </w:rPr>
      </w:pPr>
      <w:r>
        <w:rPr>
          <w:sz w:val="20"/>
          <w:szCs w:val="20"/>
          <w:lang w:val="cs-CZ"/>
        </w:rPr>
        <w:t>2.</w:t>
      </w:r>
      <w:r w:rsidR="0070388E" w:rsidRPr="0070388E">
        <w:rPr>
          <w:sz w:val="20"/>
          <w:szCs w:val="20"/>
          <w:lang w:val="cs-CZ"/>
        </w:rPr>
        <w:t>NP: administrativní kanceláře, zasedací místnost, sekretariát s kuchyňkou a hygienickým zázemím, kancelář trenérů, šatna domácí s hygienickým zázemím, zázemí správce, úklidová místnost.</w:t>
      </w:r>
    </w:p>
    <w:p w14:paraId="31632C88" w14:textId="77777777" w:rsidR="0070388E" w:rsidRDefault="0070388E" w:rsidP="0070388E">
      <w:pPr>
        <w:rPr>
          <w:sz w:val="20"/>
          <w:szCs w:val="20"/>
          <w:lang w:val="cs-CZ"/>
        </w:rPr>
      </w:pPr>
      <w:r w:rsidRPr="00864AE0">
        <w:rPr>
          <w:sz w:val="20"/>
          <w:szCs w:val="20"/>
          <w:lang w:val="cs-CZ"/>
        </w:rPr>
        <w:br/>
        <w:t>Dispozice je navržena tak, aby byla funkčně provázaná a odpovídala provozním potřebám.</w:t>
      </w:r>
    </w:p>
    <w:p w14:paraId="21651A3E" w14:textId="77777777" w:rsidR="00AE7D19" w:rsidRPr="00AE7D19" w:rsidRDefault="00AE7D19" w:rsidP="00AE7D19">
      <w:pPr>
        <w:ind w:left="720"/>
        <w:rPr>
          <w:sz w:val="20"/>
          <w:szCs w:val="20"/>
          <w:lang w:val="cs-CZ"/>
        </w:rPr>
      </w:pPr>
    </w:p>
    <w:p w14:paraId="2B224815" w14:textId="77777777" w:rsidR="00AE7D19" w:rsidRDefault="00AE7D19" w:rsidP="00AE7D19">
      <w:pPr>
        <w:rPr>
          <w:b/>
          <w:bCs/>
          <w:sz w:val="20"/>
          <w:szCs w:val="20"/>
          <w:lang w:val="cs-CZ"/>
        </w:rPr>
      </w:pPr>
      <w:r w:rsidRPr="00AE7D19">
        <w:rPr>
          <w:b/>
          <w:bCs/>
          <w:sz w:val="20"/>
          <w:szCs w:val="20"/>
          <w:lang w:val="cs-CZ"/>
        </w:rPr>
        <w:t>Technické a provozní parametry</w:t>
      </w:r>
    </w:p>
    <w:p w14:paraId="28A2ACB4" w14:textId="77777777" w:rsidR="0070388E" w:rsidRDefault="0070388E" w:rsidP="00AE7D19">
      <w:pPr>
        <w:rPr>
          <w:b/>
          <w:bCs/>
          <w:sz w:val="20"/>
          <w:szCs w:val="20"/>
          <w:lang w:val="cs-CZ"/>
        </w:rPr>
      </w:pPr>
    </w:p>
    <w:p w14:paraId="0EA89539" w14:textId="729521B7" w:rsidR="0070388E" w:rsidRPr="00AE7D19" w:rsidRDefault="0070388E" w:rsidP="0070388E">
      <w:pPr>
        <w:ind w:firstLine="360"/>
        <w:rPr>
          <w:b/>
          <w:bCs/>
          <w:sz w:val="20"/>
          <w:szCs w:val="20"/>
          <w:lang w:val="cs-CZ"/>
        </w:rPr>
      </w:pPr>
      <w:r>
        <w:rPr>
          <w:b/>
          <w:bCs/>
          <w:sz w:val="20"/>
          <w:szCs w:val="20"/>
          <w:lang w:val="cs-CZ"/>
        </w:rPr>
        <w:t>Technické parametry:</w:t>
      </w:r>
    </w:p>
    <w:p w14:paraId="073E5061" w14:textId="77777777" w:rsidR="0070388E" w:rsidRPr="00864AE0" w:rsidRDefault="0070388E" w:rsidP="0070388E">
      <w:pPr>
        <w:numPr>
          <w:ilvl w:val="0"/>
          <w:numId w:val="34"/>
        </w:numPr>
        <w:rPr>
          <w:sz w:val="20"/>
          <w:szCs w:val="20"/>
          <w:lang w:val="cs-CZ"/>
        </w:rPr>
      </w:pPr>
      <w:r w:rsidRPr="00864AE0">
        <w:rPr>
          <w:sz w:val="20"/>
          <w:szCs w:val="20"/>
          <w:lang w:val="cs-CZ"/>
        </w:rPr>
        <w:t xml:space="preserve">zastavěná plocha: </w:t>
      </w:r>
      <w:r>
        <w:rPr>
          <w:sz w:val="20"/>
          <w:szCs w:val="20"/>
          <w:lang w:val="cs-CZ"/>
        </w:rPr>
        <w:tab/>
      </w:r>
      <w:r w:rsidRPr="0029338C">
        <w:rPr>
          <w:b/>
          <w:bCs/>
          <w:sz w:val="20"/>
          <w:szCs w:val="20"/>
          <w:lang w:val="cs-CZ"/>
        </w:rPr>
        <w:t>304,91 m2</w:t>
      </w:r>
    </w:p>
    <w:p w14:paraId="7C9E3BED" w14:textId="77777777" w:rsidR="0070388E" w:rsidRPr="00864AE0" w:rsidRDefault="0070388E" w:rsidP="0070388E">
      <w:pPr>
        <w:numPr>
          <w:ilvl w:val="0"/>
          <w:numId w:val="34"/>
        </w:numPr>
        <w:rPr>
          <w:sz w:val="20"/>
          <w:szCs w:val="20"/>
          <w:lang w:val="cs-CZ"/>
        </w:rPr>
      </w:pPr>
      <w:r w:rsidRPr="00864AE0">
        <w:rPr>
          <w:sz w:val="20"/>
          <w:szCs w:val="20"/>
          <w:lang w:val="cs-CZ"/>
        </w:rPr>
        <w:t xml:space="preserve">podlahová plocha: </w:t>
      </w:r>
      <w:r>
        <w:rPr>
          <w:sz w:val="20"/>
          <w:szCs w:val="20"/>
          <w:lang w:val="cs-CZ"/>
        </w:rPr>
        <w:tab/>
      </w:r>
      <w:r w:rsidRPr="0029338C">
        <w:rPr>
          <w:b/>
          <w:bCs/>
          <w:sz w:val="20"/>
          <w:szCs w:val="20"/>
          <w:lang w:val="cs-CZ"/>
        </w:rPr>
        <w:t>573,14 m2</w:t>
      </w:r>
    </w:p>
    <w:p w14:paraId="5D6DF71F" w14:textId="77777777" w:rsidR="0070388E" w:rsidRPr="00864AE0" w:rsidRDefault="0070388E" w:rsidP="0070388E">
      <w:pPr>
        <w:numPr>
          <w:ilvl w:val="0"/>
          <w:numId w:val="34"/>
        </w:numPr>
        <w:rPr>
          <w:sz w:val="20"/>
          <w:szCs w:val="20"/>
          <w:lang w:val="cs-CZ"/>
        </w:rPr>
      </w:pPr>
      <w:r w:rsidRPr="00864AE0">
        <w:rPr>
          <w:sz w:val="20"/>
          <w:szCs w:val="20"/>
          <w:lang w:val="cs-CZ"/>
        </w:rPr>
        <w:t xml:space="preserve">obestavěný prostor: </w:t>
      </w:r>
      <w:r>
        <w:rPr>
          <w:sz w:val="20"/>
          <w:szCs w:val="20"/>
          <w:lang w:val="cs-CZ"/>
        </w:rPr>
        <w:tab/>
      </w:r>
      <w:r w:rsidRPr="0029338C">
        <w:rPr>
          <w:b/>
          <w:bCs/>
          <w:sz w:val="20"/>
          <w:szCs w:val="20"/>
          <w:lang w:val="cs-CZ"/>
        </w:rPr>
        <w:t>2 128,48 m3</w:t>
      </w:r>
    </w:p>
    <w:p w14:paraId="5EAE3C32" w14:textId="77777777" w:rsidR="0070388E" w:rsidRPr="0029338C" w:rsidRDefault="0070388E" w:rsidP="0070388E">
      <w:pPr>
        <w:numPr>
          <w:ilvl w:val="0"/>
          <w:numId w:val="34"/>
        </w:numPr>
        <w:rPr>
          <w:sz w:val="20"/>
          <w:szCs w:val="20"/>
          <w:lang w:val="cs-CZ"/>
        </w:rPr>
      </w:pPr>
      <w:r w:rsidRPr="00864AE0">
        <w:rPr>
          <w:sz w:val="20"/>
          <w:szCs w:val="20"/>
          <w:lang w:val="cs-CZ"/>
        </w:rPr>
        <w:t xml:space="preserve">maximální kapacita: </w:t>
      </w:r>
      <w:r>
        <w:rPr>
          <w:sz w:val="20"/>
          <w:szCs w:val="20"/>
          <w:lang w:val="cs-CZ"/>
        </w:rPr>
        <w:tab/>
      </w:r>
      <w:bookmarkStart w:id="5" w:name="_Hlk213344871"/>
      <w:r w:rsidRPr="00864AE0">
        <w:rPr>
          <w:b/>
          <w:bCs/>
          <w:sz w:val="20"/>
          <w:szCs w:val="20"/>
          <w:lang w:val="cs-CZ"/>
        </w:rPr>
        <w:t>4</w:t>
      </w:r>
      <w:r>
        <w:rPr>
          <w:b/>
          <w:bCs/>
          <w:sz w:val="20"/>
          <w:szCs w:val="20"/>
          <w:lang w:val="cs-CZ"/>
        </w:rPr>
        <w:t>5 osob + 5 zaměstnanců + 275 diváků (tribuny, veřejné WC)</w:t>
      </w:r>
      <w:bookmarkEnd w:id="5"/>
    </w:p>
    <w:p w14:paraId="31C33396" w14:textId="77777777" w:rsidR="0070388E" w:rsidRDefault="0070388E" w:rsidP="0070388E">
      <w:pPr>
        <w:ind w:firstLine="360"/>
        <w:rPr>
          <w:b/>
          <w:bCs/>
          <w:sz w:val="20"/>
          <w:szCs w:val="20"/>
          <w:lang w:val="cs-CZ"/>
        </w:rPr>
      </w:pPr>
    </w:p>
    <w:p w14:paraId="5D48457F" w14:textId="03C82F17" w:rsidR="0070388E" w:rsidRPr="0070388E" w:rsidRDefault="0070388E" w:rsidP="0070388E">
      <w:pPr>
        <w:ind w:firstLine="360"/>
        <w:rPr>
          <w:b/>
          <w:bCs/>
          <w:sz w:val="20"/>
          <w:szCs w:val="20"/>
          <w:lang w:val="cs-CZ"/>
        </w:rPr>
      </w:pPr>
      <w:r w:rsidRPr="0070388E">
        <w:rPr>
          <w:b/>
          <w:bCs/>
          <w:sz w:val="20"/>
          <w:szCs w:val="20"/>
          <w:lang w:val="cs-CZ"/>
        </w:rPr>
        <w:t>Provozní parametry:</w:t>
      </w:r>
    </w:p>
    <w:p w14:paraId="206730A1" w14:textId="68C87523" w:rsidR="0070388E" w:rsidRPr="00B33B70" w:rsidRDefault="0070388E" w:rsidP="0070388E">
      <w:pPr>
        <w:pStyle w:val="Odstavecseseznamem"/>
        <w:numPr>
          <w:ilvl w:val="0"/>
          <w:numId w:val="38"/>
        </w:numPr>
        <w:rPr>
          <w:sz w:val="20"/>
          <w:szCs w:val="20"/>
          <w:lang w:val="cs-CZ"/>
        </w:rPr>
      </w:pPr>
      <w:r w:rsidRPr="00B33B70">
        <w:rPr>
          <w:sz w:val="20"/>
          <w:szCs w:val="20"/>
          <w:lang w:val="cs-CZ"/>
        </w:rPr>
        <w:t xml:space="preserve">Tepelná ztráta objektu: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23 394</w:t>
      </w:r>
      <w:r w:rsidRPr="00B33B70">
        <w:rPr>
          <w:b/>
          <w:bCs/>
          <w:sz w:val="20"/>
          <w:szCs w:val="20"/>
          <w:lang w:val="cs-CZ"/>
        </w:rPr>
        <w:t xml:space="preserve"> W</w:t>
      </w:r>
      <w:r w:rsidRPr="00B33B70">
        <w:rPr>
          <w:sz w:val="20"/>
          <w:szCs w:val="20"/>
          <w:lang w:val="cs-CZ"/>
        </w:rPr>
        <w:t xml:space="preserve">. </w:t>
      </w:r>
    </w:p>
    <w:p w14:paraId="31C16442" w14:textId="6D42BBB8"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Roční potřeba tepla na vytápění: </w:t>
      </w:r>
      <w:r w:rsidR="001B65BF">
        <w:rPr>
          <w:sz w:val="20"/>
          <w:szCs w:val="20"/>
          <w:lang w:val="cs-CZ"/>
        </w:rPr>
        <w:tab/>
      </w:r>
      <w:r>
        <w:rPr>
          <w:b/>
          <w:bCs/>
          <w:sz w:val="20"/>
          <w:szCs w:val="20"/>
          <w:lang w:val="cs-CZ"/>
        </w:rPr>
        <w:t>45</w:t>
      </w:r>
      <w:r w:rsidRPr="00B33B70">
        <w:rPr>
          <w:b/>
          <w:bCs/>
          <w:sz w:val="20"/>
          <w:szCs w:val="20"/>
          <w:lang w:val="cs-CZ"/>
        </w:rPr>
        <w:t xml:space="preserve"> </w:t>
      </w:r>
      <w:proofErr w:type="spellStart"/>
      <w:r w:rsidRPr="00B33B70">
        <w:rPr>
          <w:b/>
          <w:bCs/>
          <w:sz w:val="20"/>
          <w:szCs w:val="20"/>
          <w:lang w:val="cs-CZ"/>
        </w:rPr>
        <w:t>MWh</w:t>
      </w:r>
      <w:proofErr w:type="spellEnd"/>
    </w:p>
    <w:p w14:paraId="7A3A2BAF" w14:textId="77777777" w:rsidR="00AE7D19" w:rsidRDefault="00AE7D19" w:rsidP="00AE7D19">
      <w:pPr>
        <w:rPr>
          <w:b/>
          <w:bCs/>
          <w:sz w:val="20"/>
          <w:szCs w:val="20"/>
          <w:lang w:val="cs-CZ"/>
        </w:rPr>
      </w:pPr>
    </w:p>
    <w:p w14:paraId="56C6A5F7" w14:textId="186FC794"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Denní potřeba vody: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3,6</w:t>
      </w:r>
      <w:r w:rsidRPr="00B33B70">
        <w:rPr>
          <w:b/>
          <w:bCs/>
          <w:sz w:val="20"/>
          <w:szCs w:val="20"/>
          <w:lang w:val="cs-CZ"/>
        </w:rPr>
        <w:t xml:space="preserve"> m³/den</w:t>
      </w:r>
    </w:p>
    <w:p w14:paraId="1DD9EAAC" w14:textId="2D155C49"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Roční potřeba vody: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187,7</w:t>
      </w:r>
      <w:r w:rsidRPr="00B33B70">
        <w:rPr>
          <w:b/>
          <w:bCs/>
          <w:sz w:val="20"/>
          <w:szCs w:val="20"/>
          <w:lang w:val="cs-CZ"/>
        </w:rPr>
        <w:t xml:space="preserve"> m³/rok</w:t>
      </w:r>
    </w:p>
    <w:p w14:paraId="4A3312CE" w14:textId="77777777" w:rsidR="001B65BF" w:rsidRDefault="0070388E" w:rsidP="0070388E">
      <w:pPr>
        <w:pStyle w:val="Odstavecseseznamem"/>
        <w:numPr>
          <w:ilvl w:val="0"/>
          <w:numId w:val="37"/>
        </w:numPr>
        <w:rPr>
          <w:sz w:val="20"/>
          <w:szCs w:val="20"/>
          <w:lang w:val="cs-CZ"/>
        </w:rPr>
      </w:pPr>
      <w:r w:rsidRPr="00B33B70">
        <w:rPr>
          <w:sz w:val="20"/>
          <w:szCs w:val="20"/>
          <w:lang w:val="cs-CZ"/>
        </w:rPr>
        <w:t xml:space="preserve">Z toho teplá voda </w:t>
      </w:r>
      <w:r w:rsidR="001B65BF">
        <w:rPr>
          <w:sz w:val="20"/>
          <w:szCs w:val="20"/>
          <w:lang w:val="cs-CZ"/>
        </w:rPr>
        <w:tab/>
      </w:r>
      <w:r w:rsidR="001B65BF">
        <w:rPr>
          <w:sz w:val="20"/>
          <w:szCs w:val="20"/>
          <w:lang w:val="cs-CZ"/>
        </w:rPr>
        <w:tab/>
      </w:r>
      <w:r w:rsidR="001B65BF">
        <w:rPr>
          <w:sz w:val="20"/>
          <w:szCs w:val="20"/>
          <w:lang w:val="cs-CZ"/>
        </w:rPr>
        <w:tab/>
      </w:r>
      <w:r w:rsidRPr="001B65BF">
        <w:rPr>
          <w:b/>
          <w:bCs/>
          <w:sz w:val="20"/>
          <w:szCs w:val="20"/>
          <w:lang w:val="cs-CZ"/>
        </w:rPr>
        <w:t>1,34 m³/den</w:t>
      </w:r>
      <w:r w:rsidRPr="00B33B70">
        <w:rPr>
          <w:sz w:val="20"/>
          <w:szCs w:val="20"/>
          <w:lang w:val="cs-CZ"/>
        </w:rPr>
        <w:t xml:space="preserve"> </w:t>
      </w:r>
    </w:p>
    <w:p w14:paraId="4C0C7837" w14:textId="49011944" w:rsidR="0070388E" w:rsidRPr="00B33B70" w:rsidRDefault="0070388E" w:rsidP="001B65BF">
      <w:pPr>
        <w:pStyle w:val="Odstavecseseznamem"/>
        <w:rPr>
          <w:sz w:val="20"/>
          <w:szCs w:val="20"/>
          <w:lang w:val="cs-CZ"/>
        </w:rPr>
      </w:pPr>
      <w:r w:rsidRPr="00B33B70">
        <w:rPr>
          <w:sz w:val="20"/>
          <w:szCs w:val="20"/>
          <w:lang w:val="cs-CZ"/>
        </w:rPr>
        <w:t xml:space="preserve">(roční energetická náročnost na ohřev </w:t>
      </w:r>
      <w:r>
        <w:rPr>
          <w:sz w:val="20"/>
          <w:szCs w:val="20"/>
          <w:lang w:val="cs-CZ"/>
        </w:rPr>
        <w:t>11</w:t>
      </w:r>
      <w:r w:rsidRPr="00B33B70">
        <w:rPr>
          <w:sz w:val="20"/>
          <w:szCs w:val="20"/>
          <w:lang w:val="cs-CZ"/>
        </w:rPr>
        <w:t xml:space="preserve"> </w:t>
      </w:r>
      <w:proofErr w:type="spellStart"/>
      <w:r w:rsidRPr="00B33B70">
        <w:rPr>
          <w:sz w:val="20"/>
          <w:szCs w:val="20"/>
          <w:lang w:val="cs-CZ"/>
        </w:rPr>
        <w:t>MWh</w:t>
      </w:r>
      <w:proofErr w:type="spellEnd"/>
      <w:r w:rsidRPr="00B33B70">
        <w:rPr>
          <w:sz w:val="20"/>
          <w:szCs w:val="20"/>
          <w:lang w:val="cs-CZ"/>
        </w:rPr>
        <w:t>).</w:t>
      </w:r>
    </w:p>
    <w:p w14:paraId="51737E71" w14:textId="77777777" w:rsidR="0070388E" w:rsidRDefault="0070388E" w:rsidP="00AE7D19">
      <w:pPr>
        <w:rPr>
          <w:b/>
          <w:bCs/>
          <w:sz w:val="20"/>
          <w:szCs w:val="20"/>
          <w:lang w:val="cs-CZ"/>
        </w:rPr>
      </w:pPr>
    </w:p>
    <w:p w14:paraId="1ABC984F" w14:textId="3EAC7CBD" w:rsidR="00AE7D19" w:rsidRDefault="00AE7D19" w:rsidP="00AE7D19">
      <w:pPr>
        <w:rPr>
          <w:b/>
          <w:bCs/>
          <w:sz w:val="20"/>
          <w:szCs w:val="20"/>
          <w:lang w:val="cs-CZ"/>
        </w:rPr>
      </w:pPr>
      <w:r w:rsidRPr="00AE7D19">
        <w:rPr>
          <w:b/>
          <w:bCs/>
          <w:sz w:val="20"/>
          <w:szCs w:val="20"/>
          <w:lang w:val="cs-CZ"/>
        </w:rPr>
        <w:t>Bezpečnostní parametry</w:t>
      </w:r>
    </w:p>
    <w:p w14:paraId="06BE6514" w14:textId="77777777" w:rsidR="00332D12" w:rsidRDefault="00332D12" w:rsidP="00332D12">
      <w:pPr>
        <w:rPr>
          <w:b/>
          <w:bCs/>
          <w:sz w:val="20"/>
          <w:szCs w:val="20"/>
          <w:lang w:val="cs-CZ"/>
        </w:rPr>
      </w:pPr>
    </w:p>
    <w:p w14:paraId="1BFB2BFD" w14:textId="39C663EA" w:rsidR="00332D12" w:rsidRPr="00332D12" w:rsidRDefault="00332D12" w:rsidP="00332D12">
      <w:pPr>
        <w:pStyle w:val="Odstavecseseznamem"/>
        <w:numPr>
          <w:ilvl w:val="0"/>
          <w:numId w:val="9"/>
        </w:numPr>
        <w:rPr>
          <w:sz w:val="20"/>
          <w:szCs w:val="20"/>
          <w:lang w:val="cs-CZ"/>
        </w:rPr>
      </w:pPr>
      <w:r w:rsidRPr="00332D12">
        <w:rPr>
          <w:b/>
          <w:bCs/>
          <w:sz w:val="20"/>
          <w:szCs w:val="20"/>
          <w:lang w:val="cs-CZ"/>
        </w:rPr>
        <w:t>Statická a konstrukční bezpečnost</w:t>
      </w:r>
      <w:r w:rsidRPr="00332D12">
        <w:rPr>
          <w:sz w:val="20"/>
          <w:szCs w:val="20"/>
          <w:lang w:val="cs-CZ"/>
        </w:rPr>
        <w:br/>
        <w:t>– objekt je navržen tak, aby byla zajištěna únosnost, stabilita a spolehlivost všech nosných konstrukcí v souladu s Eurokódy a příslušnými ČSN.</w:t>
      </w:r>
    </w:p>
    <w:p w14:paraId="0DD3586A" w14:textId="256DB705" w:rsidR="00332D12" w:rsidRPr="00332D12" w:rsidRDefault="00332D12" w:rsidP="00332D12">
      <w:pPr>
        <w:pStyle w:val="Odstavecseseznamem"/>
        <w:numPr>
          <w:ilvl w:val="0"/>
          <w:numId w:val="9"/>
        </w:numPr>
        <w:rPr>
          <w:sz w:val="20"/>
          <w:szCs w:val="20"/>
          <w:lang w:val="cs-CZ"/>
        </w:rPr>
      </w:pPr>
      <w:r w:rsidRPr="00332D12">
        <w:rPr>
          <w:b/>
          <w:bCs/>
          <w:sz w:val="20"/>
          <w:szCs w:val="20"/>
          <w:lang w:val="cs-CZ"/>
        </w:rPr>
        <w:t>Požární bezpečnost</w:t>
      </w:r>
      <w:r w:rsidRPr="00332D12">
        <w:rPr>
          <w:sz w:val="20"/>
          <w:szCs w:val="20"/>
          <w:lang w:val="cs-CZ"/>
        </w:rPr>
        <w:br/>
        <w:t>– členění do požárních úseků, požární odolnost nosných a dělících konstrukcí, řešení únikových cest, zdroje požární vody a vybavení přenosnými hasicími přístroji.</w:t>
      </w:r>
    </w:p>
    <w:p w14:paraId="7FF38344" w14:textId="2120D88B" w:rsidR="00332D12" w:rsidRPr="00332D12" w:rsidRDefault="00332D12" w:rsidP="00332D12">
      <w:pPr>
        <w:pStyle w:val="Odstavecseseznamem"/>
        <w:numPr>
          <w:ilvl w:val="0"/>
          <w:numId w:val="9"/>
        </w:numPr>
        <w:rPr>
          <w:sz w:val="20"/>
          <w:szCs w:val="20"/>
          <w:lang w:val="cs-CZ"/>
        </w:rPr>
      </w:pPr>
      <w:r w:rsidRPr="00332D12">
        <w:rPr>
          <w:b/>
          <w:bCs/>
          <w:sz w:val="20"/>
          <w:szCs w:val="20"/>
          <w:lang w:val="cs-CZ"/>
        </w:rPr>
        <w:t>Bezpečnost užívání</w:t>
      </w:r>
      <w:r w:rsidRPr="00332D12">
        <w:rPr>
          <w:sz w:val="20"/>
          <w:szCs w:val="20"/>
          <w:lang w:val="cs-CZ"/>
        </w:rPr>
        <w:br/>
        <w:t>– schodiště vybaveno zábradlím dle ČSN, podlahy s protiskluzovou úpravou v místech s rizikem uklouznutí, okna a dveře splňují bezpečnostní požadavky proti poranění osob, veškeré prostupy a šachty jsou zajištěny proti pádu.</w:t>
      </w:r>
    </w:p>
    <w:p w14:paraId="3BFFC0B7" w14:textId="4E2FC66A" w:rsidR="00332D12" w:rsidRPr="00332D12" w:rsidRDefault="00332D12" w:rsidP="00332D12">
      <w:pPr>
        <w:pStyle w:val="Odstavecseseznamem"/>
        <w:numPr>
          <w:ilvl w:val="0"/>
          <w:numId w:val="9"/>
        </w:numPr>
        <w:rPr>
          <w:sz w:val="20"/>
          <w:szCs w:val="20"/>
          <w:lang w:val="cs-CZ"/>
        </w:rPr>
      </w:pPr>
      <w:r w:rsidRPr="00332D12">
        <w:rPr>
          <w:b/>
          <w:bCs/>
          <w:sz w:val="20"/>
          <w:szCs w:val="20"/>
          <w:lang w:val="cs-CZ"/>
        </w:rPr>
        <w:t>Hygienická a zdravotní bezpečnost</w:t>
      </w:r>
      <w:r w:rsidRPr="00332D12">
        <w:rPr>
          <w:sz w:val="20"/>
          <w:szCs w:val="20"/>
          <w:lang w:val="cs-CZ"/>
        </w:rPr>
        <w:br/>
        <w:t>– zajištěno větrání, denní osvětlení a akustické parametry dle ČSN, objekt je chráněn proti vlhkosti a radonu z podloží.</w:t>
      </w:r>
    </w:p>
    <w:p w14:paraId="5D90ED71" w14:textId="290C4A34" w:rsidR="00332D12" w:rsidRPr="00332D12" w:rsidRDefault="00332D12" w:rsidP="00332D12">
      <w:pPr>
        <w:pStyle w:val="Odstavecseseznamem"/>
        <w:numPr>
          <w:ilvl w:val="0"/>
          <w:numId w:val="9"/>
        </w:numPr>
        <w:rPr>
          <w:sz w:val="20"/>
          <w:szCs w:val="20"/>
          <w:lang w:val="cs-CZ"/>
        </w:rPr>
      </w:pPr>
      <w:r w:rsidRPr="00332D12">
        <w:rPr>
          <w:b/>
          <w:bCs/>
          <w:sz w:val="20"/>
          <w:szCs w:val="20"/>
          <w:lang w:val="cs-CZ"/>
        </w:rPr>
        <w:t>Technická bezpečnost zařízení</w:t>
      </w:r>
      <w:r w:rsidRPr="00332D12">
        <w:rPr>
          <w:sz w:val="20"/>
          <w:szCs w:val="20"/>
          <w:lang w:val="cs-CZ"/>
        </w:rPr>
        <w:br/>
        <w:t xml:space="preserve">– </w:t>
      </w:r>
      <w:r w:rsidR="0070388E">
        <w:rPr>
          <w:sz w:val="20"/>
          <w:szCs w:val="20"/>
          <w:lang w:val="cs-CZ"/>
        </w:rPr>
        <w:t>technická zařízení stavby</w:t>
      </w:r>
      <w:r w:rsidRPr="00332D12">
        <w:rPr>
          <w:sz w:val="20"/>
          <w:szCs w:val="20"/>
          <w:lang w:val="cs-CZ"/>
        </w:rPr>
        <w:t xml:space="preserve"> budou podléhat pravidelným revizím a kontrolám.</w:t>
      </w:r>
    </w:p>
    <w:p w14:paraId="1BF1F466" w14:textId="1F6B729A" w:rsidR="00332D12" w:rsidRPr="00332D12" w:rsidRDefault="00332D12" w:rsidP="00332D12">
      <w:pPr>
        <w:pStyle w:val="Odstavecseseznamem"/>
        <w:numPr>
          <w:ilvl w:val="0"/>
          <w:numId w:val="9"/>
        </w:numPr>
        <w:rPr>
          <w:sz w:val="20"/>
          <w:szCs w:val="20"/>
          <w:lang w:val="cs-CZ"/>
        </w:rPr>
      </w:pPr>
      <w:r w:rsidRPr="00332D12">
        <w:rPr>
          <w:b/>
          <w:bCs/>
          <w:sz w:val="20"/>
          <w:szCs w:val="20"/>
          <w:lang w:val="cs-CZ"/>
        </w:rPr>
        <w:t>Bezpečnost při provozu a údržbě</w:t>
      </w:r>
      <w:r w:rsidRPr="00332D12">
        <w:rPr>
          <w:sz w:val="20"/>
          <w:szCs w:val="20"/>
          <w:lang w:val="cs-CZ"/>
        </w:rPr>
        <w:br/>
        <w:t>– přístupnost technických zařízení je řešena bezpečně, servisní prostory mají dostatečné manipulační rozměry, údržba je možná bez ohrožení osob.</w:t>
      </w:r>
    </w:p>
    <w:p w14:paraId="2C39B98F" w14:textId="23855A02" w:rsidR="00332D12" w:rsidRPr="00332D12" w:rsidRDefault="00332D12" w:rsidP="00332D12">
      <w:pPr>
        <w:pStyle w:val="Odstavecseseznamem"/>
        <w:numPr>
          <w:ilvl w:val="0"/>
          <w:numId w:val="9"/>
        </w:numPr>
        <w:rPr>
          <w:sz w:val="20"/>
          <w:szCs w:val="20"/>
          <w:lang w:val="cs-CZ"/>
        </w:rPr>
      </w:pPr>
      <w:r w:rsidRPr="00332D12">
        <w:rPr>
          <w:b/>
          <w:bCs/>
          <w:sz w:val="20"/>
          <w:szCs w:val="20"/>
          <w:lang w:val="cs-CZ"/>
        </w:rPr>
        <w:t>Ochrana proti vnějším vlivům</w:t>
      </w:r>
      <w:r w:rsidRPr="00332D12">
        <w:rPr>
          <w:sz w:val="20"/>
          <w:szCs w:val="20"/>
          <w:lang w:val="cs-CZ"/>
        </w:rPr>
        <w:br/>
        <w:t>–</w:t>
      </w:r>
      <w:r>
        <w:rPr>
          <w:sz w:val="20"/>
          <w:szCs w:val="20"/>
          <w:lang w:val="cs-CZ"/>
        </w:rPr>
        <w:t xml:space="preserve"> </w:t>
      </w:r>
      <w:r w:rsidRPr="00332D12">
        <w:rPr>
          <w:sz w:val="20"/>
          <w:szCs w:val="20"/>
        </w:rPr>
        <w:t xml:space="preserve">podzemní voda byla zastižena v hloubce cca </w:t>
      </w:r>
      <w:r w:rsidR="001B65BF">
        <w:rPr>
          <w:sz w:val="20"/>
          <w:szCs w:val="20"/>
        </w:rPr>
        <w:t>1,8-</w:t>
      </w:r>
      <w:r w:rsidR="0070388E">
        <w:rPr>
          <w:sz w:val="20"/>
          <w:szCs w:val="20"/>
        </w:rPr>
        <w:t>2</w:t>
      </w:r>
      <w:r w:rsidRPr="00332D12">
        <w:rPr>
          <w:sz w:val="20"/>
          <w:szCs w:val="20"/>
        </w:rPr>
        <w:t xml:space="preserve"> m, zakládání není komplikováno zvýšenou hladinou,</w:t>
      </w:r>
      <w:r w:rsidRPr="00332D12">
        <w:rPr>
          <w:sz w:val="20"/>
          <w:szCs w:val="20"/>
        </w:rPr>
        <w:br/>
        <w:t>– poddolování a výskyt plynných látek (např. metanu) nebyly zjištěny,</w:t>
      </w:r>
      <w:r w:rsidRPr="00332D12">
        <w:rPr>
          <w:sz w:val="20"/>
          <w:szCs w:val="20"/>
        </w:rPr>
        <w:br/>
        <w:t>– stavba je chráněna proti vlhkosti a korozi standardními opatřeními.</w:t>
      </w:r>
    </w:p>
    <w:p w14:paraId="3D9067E2" w14:textId="109323AE" w:rsidR="00332D12" w:rsidRDefault="00332D12" w:rsidP="00332D12">
      <w:pPr>
        <w:pStyle w:val="Odstavecseseznamem"/>
        <w:numPr>
          <w:ilvl w:val="0"/>
          <w:numId w:val="9"/>
        </w:numPr>
        <w:rPr>
          <w:sz w:val="20"/>
          <w:szCs w:val="20"/>
          <w:lang w:val="cs-CZ"/>
        </w:rPr>
      </w:pPr>
      <w:r w:rsidRPr="00332D12">
        <w:rPr>
          <w:b/>
          <w:bCs/>
          <w:sz w:val="20"/>
          <w:szCs w:val="20"/>
          <w:lang w:val="cs-CZ"/>
        </w:rPr>
        <w:t>Fyzická bezpečnost a ochrana objektu</w:t>
      </w:r>
      <w:r w:rsidRPr="00332D12">
        <w:rPr>
          <w:sz w:val="20"/>
          <w:szCs w:val="20"/>
          <w:lang w:val="cs-CZ"/>
        </w:rPr>
        <w:br/>
        <w:t>– areál je oplocen, přístup je kontrolovaný, objekt může být doplněn kamerovým a</w:t>
      </w:r>
      <w:r w:rsidR="0070388E">
        <w:rPr>
          <w:sz w:val="20"/>
          <w:szCs w:val="20"/>
          <w:lang w:val="cs-CZ"/>
        </w:rPr>
        <w:t xml:space="preserve"> </w:t>
      </w:r>
      <w:r w:rsidRPr="00332D12">
        <w:rPr>
          <w:sz w:val="20"/>
          <w:szCs w:val="20"/>
          <w:lang w:val="cs-CZ"/>
        </w:rPr>
        <w:t>zabezpečovacím systémem dle potřeb investora.</w:t>
      </w:r>
    </w:p>
    <w:p w14:paraId="5A4C628D" w14:textId="77777777" w:rsidR="001B65BF" w:rsidRDefault="001B65BF" w:rsidP="001B65BF">
      <w:pPr>
        <w:rPr>
          <w:sz w:val="20"/>
          <w:szCs w:val="20"/>
          <w:lang w:val="cs-CZ"/>
        </w:rPr>
      </w:pPr>
    </w:p>
    <w:p w14:paraId="074B2352" w14:textId="77777777" w:rsidR="001B65BF" w:rsidRPr="001B65BF" w:rsidRDefault="001B65BF" w:rsidP="001B65BF">
      <w:pPr>
        <w:rPr>
          <w:sz w:val="20"/>
          <w:szCs w:val="20"/>
          <w:lang w:val="cs-CZ"/>
        </w:rPr>
      </w:pPr>
    </w:p>
    <w:p w14:paraId="00000020" w14:textId="77777777" w:rsidR="00C91675" w:rsidRPr="0005557A" w:rsidRDefault="00C91675">
      <w:pPr>
        <w:pStyle w:val="Nadpis3"/>
        <w:rPr>
          <w:rFonts w:ascii="Arial" w:hAnsi="Arial" w:cs="Arial"/>
          <w:sz w:val="20"/>
          <w:szCs w:val="20"/>
        </w:rPr>
      </w:pPr>
      <w:bookmarkStart w:id="6" w:name="_o6rnghj8gw1d" w:colFirst="0" w:colLast="0"/>
      <w:bookmarkEnd w:id="6"/>
    </w:p>
    <w:p w14:paraId="00000021" w14:textId="77777777" w:rsidR="00C91675" w:rsidRDefault="00DD0B5F">
      <w:pPr>
        <w:pStyle w:val="Nadpis3"/>
        <w:rPr>
          <w:rFonts w:ascii="Arial" w:hAnsi="Arial" w:cs="Arial"/>
          <w:sz w:val="20"/>
          <w:szCs w:val="20"/>
        </w:rPr>
      </w:pPr>
      <w:bookmarkStart w:id="7" w:name="_Toc174369164"/>
      <w:r w:rsidRPr="0005557A">
        <w:rPr>
          <w:rFonts w:ascii="Arial" w:hAnsi="Arial" w:cs="Arial"/>
          <w:sz w:val="20"/>
          <w:szCs w:val="20"/>
        </w:rPr>
        <w:t>c) popis architektonického, výtvarného, materiálového, stavebně technického, konstrukčního a technologického řešení a příslušné parametry stavby nebo objektu</w:t>
      </w:r>
      <w:bookmarkEnd w:id="7"/>
    </w:p>
    <w:p w14:paraId="0635AD14" w14:textId="77777777" w:rsidR="00332D12" w:rsidRDefault="00332D12" w:rsidP="00332D12"/>
    <w:p w14:paraId="6F57AF2F" w14:textId="6C6DA8A4" w:rsidR="00332D12" w:rsidRDefault="00332D12" w:rsidP="00332D12">
      <w:pPr>
        <w:rPr>
          <w:sz w:val="20"/>
          <w:szCs w:val="20"/>
          <w:lang w:val="cs-CZ"/>
        </w:rPr>
      </w:pPr>
      <w:r w:rsidRPr="00864AE0">
        <w:rPr>
          <w:b/>
          <w:bCs/>
          <w:sz w:val="20"/>
          <w:szCs w:val="20"/>
          <w:lang w:val="cs-CZ"/>
        </w:rPr>
        <w:t>Architektonické a výtvarné řešení:</w:t>
      </w:r>
      <w:r w:rsidRPr="00864AE0">
        <w:rPr>
          <w:sz w:val="20"/>
          <w:szCs w:val="20"/>
          <w:lang w:val="cs-CZ"/>
        </w:rPr>
        <w:br/>
        <w:t xml:space="preserve">Stavba je navržena jako jednoduchý dvoupodlažní modulární objekt s funkčním vzhledem odpovídajícím </w:t>
      </w:r>
      <w:r w:rsidR="0070388E">
        <w:rPr>
          <w:sz w:val="20"/>
          <w:szCs w:val="20"/>
          <w:lang w:val="cs-CZ"/>
        </w:rPr>
        <w:t xml:space="preserve">fotbalovému </w:t>
      </w:r>
      <w:r w:rsidRPr="00864AE0">
        <w:rPr>
          <w:sz w:val="20"/>
          <w:szCs w:val="20"/>
          <w:lang w:val="cs-CZ"/>
        </w:rPr>
        <w:t>areálu. Architektonické řešení je podřízeno účelu stavby –</w:t>
      </w:r>
      <w:r w:rsidR="0070388E">
        <w:rPr>
          <w:sz w:val="20"/>
          <w:szCs w:val="20"/>
          <w:lang w:val="cs-CZ"/>
        </w:rPr>
        <w:t xml:space="preserve"> zázemí fotbalového hřiště.</w:t>
      </w:r>
    </w:p>
    <w:p w14:paraId="11E885DA" w14:textId="77777777" w:rsidR="00332D12" w:rsidRPr="00864AE0" w:rsidRDefault="00332D12" w:rsidP="00332D12">
      <w:pPr>
        <w:rPr>
          <w:sz w:val="20"/>
          <w:szCs w:val="20"/>
          <w:lang w:val="cs-CZ"/>
        </w:rPr>
      </w:pPr>
    </w:p>
    <w:p w14:paraId="6375FDA4" w14:textId="77777777" w:rsidR="0070388E" w:rsidRPr="00864AE0" w:rsidRDefault="00332D12" w:rsidP="0070388E">
      <w:pPr>
        <w:rPr>
          <w:sz w:val="20"/>
          <w:szCs w:val="20"/>
          <w:lang w:val="cs-CZ"/>
        </w:rPr>
      </w:pPr>
      <w:r w:rsidRPr="00864AE0">
        <w:rPr>
          <w:b/>
          <w:bCs/>
          <w:sz w:val="20"/>
          <w:szCs w:val="20"/>
          <w:lang w:val="cs-CZ"/>
        </w:rPr>
        <w:t>Materiálové řešení:</w:t>
      </w:r>
      <w:r w:rsidRPr="00864AE0">
        <w:rPr>
          <w:sz w:val="20"/>
          <w:szCs w:val="20"/>
          <w:lang w:val="cs-CZ"/>
        </w:rPr>
        <w:br/>
        <w:t xml:space="preserve">Objekt je tvořen ocelovými </w:t>
      </w:r>
      <w:r>
        <w:rPr>
          <w:sz w:val="20"/>
          <w:szCs w:val="20"/>
          <w:lang w:val="cs-CZ"/>
        </w:rPr>
        <w:t>moduly</w:t>
      </w:r>
      <w:r w:rsidRPr="00864AE0">
        <w:rPr>
          <w:sz w:val="20"/>
          <w:szCs w:val="20"/>
          <w:lang w:val="cs-CZ"/>
        </w:rPr>
        <w:t xml:space="preserve"> s </w:t>
      </w:r>
      <w:proofErr w:type="spellStart"/>
      <w:r w:rsidRPr="00864AE0">
        <w:rPr>
          <w:sz w:val="20"/>
          <w:szCs w:val="20"/>
          <w:lang w:val="cs-CZ"/>
        </w:rPr>
        <w:t>opláštěním</w:t>
      </w:r>
      <w:proofErr w:type="spellEnd"/>
      <w:r w:rsidRPr="00864AE0">
        <w:rPr>
          <w:sz w:val="20"/>
          <w:szCs w:val="20"/>
          <w:lang w:val="cs-CZ"/>
        </w:rPr>
        <w:t xml:space="preserve"> z</w:t>
      </w:r>
      <w:r>
        <w:rPr>
          <w:sz w:val="20"/>
          <w:szCs w:val="20"/>
          <w:lang w:val="cs-CZ"/>
        </w:rPr>
        <w:t xml:space="preserve">e </w:t>
      </w:r>
      <w:r w:rsidRPr="00864AE0">
        <w:rPr>
          <w:sz w:val="20"/>
          <w:szCs w:val="20"/>
          <w:lang w:val="cs-CZ"/>
        </w:rPr>
        <w:t xml:space="preserve">sendvičových panelů. Vnitřní povrchy jsou řešeny standardními materiály odpovídajícími požadavkům na administrativní a hygienické prostory </w:t>
      </w:r>
      <w:r w:rsidR="0070388E" w:rsidRPr="00864AE0">
        <w:rPr>
          <w:sz w:val="20"/>
          <w:szCs w:val="20"/>
          <w:lang w:val="cs-CZ"/>
        </w:rPr>
        <w:t>(</w:t>
      </w:r>
      <w:r w:rsidR="0070388E">
        <w:rPr>
          <w:sz w:val="20"/>
          <w:szCs w:val="20"/>
          <w:lang w:val="cs-CZ"/>
        </w:rPr>
        <w:t>keramická dlažba</w:t>
      </w:r>
      <w:r w:rsidR="0070388E" w:rsidRPr="00864AE0">
        <w:rPr>
          <w:sz w:val="20"/>
          <w:szCs w:val="20"/>
          <w:lang w:val="cs-CZ"/>
        </w:rPr>
        <w:t>, keramické obklady v hygienických zónách, malby stěn).</w:t>
      </w:r>
      <w:r w:rsidR="0070388E">
        <w:rPr>
          <w:sz w:val="20"/>
          <w:szCs w:val="20"/>
          <w:lang w:val="cs-CZ"/>
        </w:rPr>
        <w:t xml:space="preserve"> Materiálové řešení v jednotlivých místnostech uvedeno v tabulce místností v půdorysech jednotlivých podlaží. </w:t>
      </w:r>
    </w:p>
    <w:p w14:paraId="2D1AA4B2" w14:textId="6896A62D" w:rsidR="00332D12" w:rsidRPr="001B65BF" w:rsidRDefault="00332D12" w:rsidP="001B65BF">
      <w:pPr>
        <w:pStyle w:val="Nadpis2"/>
        <w:rPr>
          <w:b/>
          <w:bCs/>
          <w:sz w:val="20"/>
          <w:szCs w:val="20"/>
        </w:rPr>
      </w:pPr>
      <w:r w:rsidRPr="00332D12">
        <w:rPr>
          <w:b/>
          <w:bCs/>
          <w:sz w:val="20"/>
          <w:szCs w:val="20"/>
        </w:rPr>
        <w:t>Celková koncepce stavebně technického, konstrukčního a technologického řešení</w:t>
      </w:r>
      <w:r>
        <w:rPr>
          <w:b/>
          <w:bCs/>
          <w:sz w:val="20"/>
          <w:szCs w:val="20"/>
        </w:rPr>
        <w:t>:</w:t>
      </w:r>
    </w:p>
    <w:p w14:paraId="2B31639B" w14:textId="77777777" w:rsidR="0070388E" w:rsidRDefault="0070388E" w:rsidP="0070388E">
      <w:pPr>
        <w:rPr>
          <w:sz w:val="20"/>
          <w:szCs w:val="20"/>
          <w:lang w:val="cs-CZ"/>
        </w:rPr>
      </w:pPr>
      <w:r w:rsidRPr="00BB3F46">
        <w:rPr>
          <w:sz w:val="20"/>
          <w:szCs w:val="20"/>
          <w:lang w:val="cs-CZ"/>
        </w:rPr>
        <w:t xml:space="preserve">Objekt bude navržen jako dvoupodlažní modulová stavba sestavená z ocelových prostorových systémových modulů. Moduly jsou vyráběny ve výrobním závodu a na staveniště dorazí částečně zkompletované a vybavené zařizovacími předměty a základními rozvody. Fasáda, některé další konstrukce a propojení mezi moduly budou dělány na místě. Konstrukci horní stavby tvoří sestava modulových prostorových prvků. Sestava se bude skládat celkem z </w:t>
      </w:r>
      <w:proofErr w:type="gramStart"/>
      <w:r>
        <w:rPr>
          <w:sz w:val="20"/>
          <w:szCs w:val="20"/>
          <w:lang w:val="cs-CZ"/>
        </w:rPr>
        <w:t>2</w:t>
      </w:r>
      <w:r w:rsidRPr="00BB3F46">
        <w:rPr>
          <w:sz w:val="20"/>
          <w:szCs w:val="20"/>
          <w:lang w:val="cs-CZ"/>
        </w:rPr>
        <w:t>4-ti</w:t>
      </w:r>
      <w:proofErr w:type="gramEnd"/>
      <w:r w:rsidRPr="00BB3F46">
        <w:rPr>
          <w:sz w:val="20"/>
          <w:szCs w:val="20"/>
          <w:lang w:val="cs-CZ"/>
        </w:rPr>
        <w:t xml:space="preserve"> modulů.</w:t>
      </w:r>
    </w:p>
    <w:p w14:paraId="6EE22814" w14:textId="77777777" w:rsidR="0070388E" w:rsidRPr="00947026" w:rsidRDefault="0070388E" w:rsidP="0070388E">
      <w:pPr>
        <w:rPr>
          <w:b/>
          <w:bCs/>
          <w:sz w:val="20"/>
          <w:szCs w:val="20"/>
          <w:lang w:val="cs-CZ"/>
        </w:rPr>
      </w:pPr>
    </w:p>
    <w:p w14:paraId="20C6FDD0" w14:textId="77777777" w:rsidR="0070388E" w:rsidRPr="00BB3F46" w:rsidRDefault="0070388E" w:rsidP="0070388E">
      <w:pPr>
        <w:rPr>
          <w:sz w:val="20"/>
          <w:szCs w:val="20"/>
          <w:lang w:val="cs-CZ"/>
        </w:rPr>
      </w:pPr>
      <w:r w:rsidRPr="00BB3F46">
        <w:rPr>
          <w:sz w:val="20"/>
          <w:szCs w:val="20"/>
          <w:lang w:val="cs-CZ"/>
        </w:rPr>
        <w:t xml:space="preserve">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w:t>
      </w:r>
    </w:p>
    <w:p w14:paraId="0D03D980" w14:textId="77777777" w:rsidR="0070388E" w:rsidRPr="00864AE0" w:rsidRDefault="0070388E" w:rsidP="0070388E">
      <w:pPr>
        <w:rPr>
          <w:sz w:val="20"/>
          <w:szCs w:val="20"/>
          <w:lang w:val="cs-CZ"/>
        </w:rPr>
      </w:pPr>
      <w:r w:rsidRPr="00BB3F46">
        <w:rPr>
          <w:sz w:val="20"/>
          <w:szCs w:val="20"/>
          <w:lang w:val="cs-CZ"/>
        </w:rPr>
        <w:t>Podlahový obvodový rám je u všech modulů z tenkostěnného uzavřeného profilu (</w:t>
      </w:r>
      <w:proofErr w:type="spellStart"/>
      <w:r w:rsidRPr="00BB3F46">
        <w:rPr>
          <w:sz w:val="20"/>
          <w:szCs w:val="20"/>
          <w:lang w:val="cs-CZ"/>
        </w:rPr>
        <w:t>jäcklu</w:t>
      </w:r>
      <w:proofErr w:type="spellEnd"/>
      <w:r w:rsidRPr="00BB3F46">
        <w:rPr>
          <w:sz w:val="20"/>
          <w:szCs w:val="20"/>
          <w:lang w:val="cs-CZ"/>
        </w:rPr>
        <w:t xml:space="preserve"> 160/80/4). Podlahové nosníky po 625 mm jsou z ohýbaného profilu výšky 150 mm. Střešní obvodový rám je u všech modulů z tenkostěnného ohýbaného profilu. Střešní nosníky po 625 mm jsou z tenkostěnného ohýbaného profilu tvaru ‚C‘.</w:t>
      </w:r>
    </w:p>
    <w:p w14:paraId="432240FB" w14:textId="77777777" w:rsidR="00332D12" w:rsidRPr="004A490A" w:rsidRDefault="00332D12" w:rsidP="00332D12">
      <w:pPr>
        <w:rPr>
          <w:rFonts w:eastAsia="Calibri"/>
          <w:sz w:val="20"/>
          <w:szCs w:val="20"/>
        </w:rPr>
      </w:pPr>
    </w:p>
    <w:p w14:paraId="62CB7E07" w14:textId="77777777" w:rsidR="0070388E" w:rsidRDefault="0070388E" w:rsidP="0070388E">
      <w:r w:rsidRPr="0029338C">
        <w:rPr>
          <w:sz w:val="20"/>
          <w:szCs w:val="20"/>
        </w:rPr>
        <w:t xml:space="preserve">Moduly jsou navrženy v půdorysných rozměrech 7650 mm x 2985 mm (20 ks) a 9200 mm x 2985 mm (4 ks). </w:t>
      </w:r>
    </w:p>
    <w:p w14:paraId="1423AF75" w14:textId="53BBD04E" w:rsidR="00332D12" w:rsidRPr="004A490A" w:rsidRDefault="00332D12" w:rsidP="00332D12">
      <w:pPr>
        <w:rPr>
          <w:rFonts w:eastAsia="Calibri"/>
          <w:sz w:val="20"/>
          <w:szCs w:val="20"/>
        </w:rPr>
      </w:pPr>
      <w:r w:rsidRPr="004A490A">
        <w:rPr>
          <w:rFonts w:eastAsia="Calibri"/>
          <w:sz w:val="20"/>
          <w:szCs w:val="20"/>
        </w:rPr>
        <w:t>Světlá výška v</w:t>
      </w:r>
      <w:r w:rsidR="0070388E">
        <w:rPr>
          <w:rFonts w:eastAsia="Calibri"/>
          <w:sz w:val="20"/>
          <w:szCs w:val="20"/>
        </w:rPr>
        <w:t> </w:t>
      </w:r>
      <w:r w:rsidRPr="004A490A">
        <w:rPr>
          <w:rFonts w:eastAsia="Calibri"/>
          <w:sz w:val="20"/>
          <w:szCs w:val="20"/>
        </w:rPr>
        <w:t>místnostech</w:t>
      </w:r>
      <w:r w:rsidR="0070388E">
        <w:rPr>
          <w:rFonts w:eastAsia="Calibri"/>
          <w:sz w:val="20"/>
          <w:szCs w:val="20"/>
        </w:rPr>
        <w:t xml:space="preserve"> </w:t>
      </w:r>
      <w:r w:rsidRPr="004A490A">
        <w:rPr>
          <w:rFonts w:eastAsia="Calibri"/>
          <w:sz w:val="20"/>
          <w:szCs w:val="20"/>
        </w:rPr>
        <w:t>– viz. tabulka místností v půdorysech ve výkresové části dokumentace.</w:t>
      </w:r>
    </w:p>
    <w:p w14:paraId="380EDFEA" w14:textId="77777777" w:rsidR="00332D12" w:rsidRPr="004A490A" w:rsidRDefault="00332D12" w:rsidP="00332D12">
      <w:pPr>
        <w:rPr>
          <w:rFonts w:eastAsia="Calibri"/>
          <w:sz w:val="20"/>
          <w:szCs w:val="20"/>
        </w:rPr>
      </w:pPr>
    </w:p>
    <w:p w14:paraId="2DB0E7A1" w14:textId="77777777" w:rsidR="00332D12" w:rsidRPr="004A490A" w:rsidRDefault="00332D12" w:rsidP="00332D12">
      <w:pPr>
        <w:rPr>
          <w:rFonts w:eastAsia="Calibri"/>
          <w:sz w:val="20"/>
          <w:szCs w:val="20"/>
        </w:rPr>
      </w:pPr>
      <w:r w:rsidRPr="004A490A">
        <w:rPr>
          <w:rFonts w:eastAsia="Calibri"/>
          <w:sz w:val="20"/>
          <w:szCs w:val="20"/>
        </w:rPr>
        <w:t xml:space="preserve">Rozměry odpovídají přepravním rozměrům a budou na staveniště dovezeny ve stavu co nejvyšší dokončenosti. Objekt bude možné po dané době užívaní rozebrat na jednotlivé moduly a přemístit dle požadavků investora. </w:t>
      </w:r>
    </w:p>
    <w:p w14:paraId="76B2DA3C" w14:textId="77777777" w:rsidR="00332D12" w:rsidRPr="004A490A" w:rsidRDefault="00332D12" w:rsidP="00332D12">
      <w:pPr>
        <w:rPr>
          <w:rFonts w:eastAsia="Calibri"/>
          <w:sz w:val="20"/>
          <w:szCs w:val="20"/>
        </w:rPr>
      </w:pPr>
    </w:p>
    <w:p w14:paraId="466B2C54" w14:textId="77777777" w:rsidR="00332D12" w:rsidRDefault="00332D12" w:rsidP="00332D12">
      <w:pPr>
        <w:rPr>
          <w:rFonts w:eastAsia="Calibri"/>
          <w:sz w:val="20"/>
          <w:szCs w:val="20"/>
        </w:rPr>
      </w:pPr>
      <w:r w:rsidRPr="004A490A">
        <w:rPr>
          <w:rFonts w:eastAsia="Calibri"/>
          <w:sz w:val="20"/>
          <w:szCs w:val="20"/>
        </w:rPr>
        <w:t>Prostorové uspořádání vychází z účelného řešení objektu pomocí modulární výstavby, kdy se moduly přivezou na místo v převážně zkompletovaném stavu.</w:t>
      </w:r>
      <w:bookmarkStart w:id="8" w:name="_f76dqc3rh6r7" w:colFirst="0" w:colLast="0"/>
      <w:bookmarkEnd w:id="8"/>
    </w:p>
    <w:p w14:paraId="02C1EEB0" w14:textId="77777777" w:rsidR="00332D12" w:rsidRDefault="00332D12" w:rsidP="00332D12"/>
    <w:p w14:paraId="4AB212ED" w14:textId="3FAC783E" w:rsidR="00332D12" w:rsidRDefault="00332D12" w:rsidP="00332D12">
      <w:pPr>
        <w:rPr>
          <w:b/>
          <w:bCs/>
          <w:sz w:val="20"/>
          <w:szCs w:val="20"/>
          <w:lang w:val="cs-CZ"/>
        </w:rPr>
      </w:pPr>
      <w:r w:rsidRPr="00AE7D19">
        <w:rPr>
          <w:b/>
          <w:bCs/>
          <w:sz w:val="20"/>
          <w:szCs w:val="20"/>
          <w:lang w:val="cs-CZ"/>
        </w:rPr>
        <w:t>Technické a provozní parametry</w:t>
      </w:r>
      <w:r>
        <w:rPr>
          <w:b/>
          <w:bCs/>
          <w:sz w:val="20"/>
          <w:szCs w:val="20"/>
          <w:lang w:val="cs-CZ"/>
        </w:rPr>
        <w:t xml:space="preserve"> stavby:</w:t>
      </w:r>
    </w:p>
    <w:p w14:paraId="4A100626" w14:textId="77777777" w:rsidR="0070388E" w:rsidRDefault="0070388E" w:rsidP="00332D12">
      <w:pPr>
        <w:rPr>
          <w:b/>
          <w:bCs/>
          <w:sz w:val="20"/>
          <w:szCs w:val="20"/>
          <w:lang w:val="cs-CZ"/>
        </w:rPr>
      </w:pPr>
    </w:p>
    <w:p w14:paraId="1408FD1F" w14:textId="77777777" w:rsidR="0070388E" w:rsidRPr="00AE7D19" w:rsidRDefault="0070388E" w:rsidP="0070388E">
      <w:pPr>
        <w:ind w:firstLine="360"/>
        <w:rPr>
          <w:b/>
          <w:bCs/>
          <w:sz w:val="20"/>
          <w:szCs w:val="20"/>
          <w:lang w:val="cs-CZ"/>
        </w:rPr>
      </w:pPr>
      <w:r>
        <w:rPr>
          <w:b/>
          <w:bCs/>
          <w:sz w:val="20"/>
          <w:szCs w:val="20"/>
          <w:lang w:val="cs-CZ"/>
        </w:rPr>
        <w:t>Technické parametry:</w:t>
      </w:r>
    </w:p>
    <w:p w14:paraId="37E34FE6" w14:textId="77777777" w:rsidR="0070388E" w:rsidRPr="00864AE0" w:rsidRDefault="0070388E" w:rsidP="0070388E">
      <w:pPr>
        <w:numPr>
          <w:ilvl w:val="0"/>
          <w:numId w:val="34"/>
        </w:numPr>
        <w:rPr>
          <w:sz w:val="20"/>
          <w:szCs w:val="20"/>
          <w:lang w:val="cs-CZ"/>
        </w:rPr>
      </w:pPr>
      <w:r w:rsidRPr="00864AE0">
        <w:rPr>
          <w:sz w:val="20"/>
          <w:szCs w:val="20"/>
          <w:lang w:val="cs-CZ"/>
        </w:rPr>
        <w:t xml:space="preserve">zastavěná plocha: </w:t>
      </w:r>
      <w:r>
        <w:rPr>
          <w:sz w:val="20"/>
          <w:szCs w:val="20"/>
          <w:lang w:val="cs-CZ"/>
        </w:rPr>
        <w:tab/>
      </w:r>
      <w:r w:rsidRPr="0029338C">
        <w:rPr>
          <w:b/>
          <w:bCs/>
          <w:sz w:val="20"/>
          <w:szCs w:val="20"/>
          <w:lang w:val="cs-CZ"/>
        </w:rPr>
        <w:t>304,91 m2</w:t>
      </w:r>
    </w:p>
    <w:p w14:paraId="267D08E4" w14:textId="77777777" w:rsidR="0070388E" w:rsidRPr="00864AE0" w:rsidRDefault="0070388E" w:rsidP="0070388E">
      <w:pPr>
        <w:numPr>
          <w:ilvl w:val="0"/>
          <w:numId w:val="34"/>
        </w:numPr>
        <w:rPr>
          <w:sz w:val="20"/>
          <w:szCs w:val="20"/>
          <w:lang w:val="cs-CZ"/>
        </w:rPr>
      </w:pPr>
      <w:r w:rsidRPr="00864AE0">
        <w:rPr>
          <w:sz w:val="20"/>
          <w:szCs w:val="20"/>
          <w:lang w:val="cs-CZ"/>
        </w:rPr>
        <w:t xml:space="preserve">podlahová plocha: </w:t>
      </w:r>
      <w:r>
        <w:rPr>
          <w:sz w:val="20"/>
          <w:szCs w:val="20"/>
          <w:lang w:val="cs-CZ"/>
        </w:rPr>
        <w:tab/>
      </w:r>
      <w:r w:rsidRPr="0029338C">
        <w:rPr>
          <w:b/>
          <w:bCs/>
          <w:sz w:val="20"/>
          <w:szCs w:val="20"/>
          <w:lang w:val="cs-CZ"/>
        </w:rPr>
        <w:t>573,14 m2</w:t>
      </w:r>
    </w:p>
    <w:p w14:paraId="25CAE09B" w14:textId="77777777" w:rsidR="0070388E" w:rsidRPr="00864AE0" w:rsidRDefault="0070388E" w:rsidP="0070388E">
      <w:pPr>
        <w:numPr>
          <w:ilvl w:val="0"/>
          <w:numId w:val="34"/>
        </w:numPr>
        <w:rPr>
          <w:sz w:val="20"/>
          <w:szCs w:val="20"/>
          <w:lang w:val="cs-CZ"/>
        </w:rPr>
      </w:pPr>
      <w:r w:rsidRPr="00864AE0">
        <w:rPr>
          <w:sz w:val="20"/>
          <w:szCs w:val="20"/>
          <w:lang w:val="cs-CZ"/>
        </w:rPr>
        <w:t xml:space="preserve">obestavěný prostor: </w:t>
      </w:r>
      <w:r>
        <w:rPr>
          <w:sz w:val="20"/>
          <w:szCs w:val="20"/>
          <w:lang w:val="cs-CZ"/>
        </w:rPr>
        <w:tab/>
      </w:r>
      <w:r w:rsidRPr="0029338C">
        <w:rPr>
          <w:b/>
          <w:bCs/>
          <w:sz w:val="20"/>
          <w:szCs w:val="20"/>
          <w:lang w:val="cs-CZ"/>
        </w:rPr>
        <w:t>2 128,48 m3</w:t>
      </w:r>
    </w:p>
    <w:p w14:paraId="7317629D" w14:textId="77777777" w:rsidR="0070388E" w:rsidRPr="0029338C" w:rsidRDefault="0070388E" w:rsidP="0070388E">
      <w:pPr>
        <w:numPr>
          <w:ilvl w:val="0"/>
          <w:numId w:val="34"/>
        </w:numPr>
        <w:rPr>
          <w:sz w:val="20"/>
          <w:szCs w:val="20"/>
          <w:lang w:val="cs-CZ"/>
        </w:rPr>
      </w:pPr>
      <w:r w:rsidRPr="00864AE0">
        <w:rPr>
          <w:sz w:val="20"/>
          <w:szCs w:val="20"/>
          <w:lang w:val="cs-CZ"/>
        </w:rPr>
        <w:t xml:space="preserve">maximální kapacita: </w:t>
      </w:r>
      <w:r>
        <w:rPr>
          <w:sz w:val="20"/>
          <w:szCs w:val="20"/>
          <w:lang w:val="cs-CZ"/>
        </w:rPr>
        <w:tab/>
      </w:r>
      <w:r w:rsidRPr="00864AE0">
        <w:rPr>
          <w:b/>
          <w:bCs/>
          <w:sz w:val="20"/>
          <w:szCs w:val="20"/>
          <w:lang w:val="cs-CZ"/>
        </w:rPr>
        <w:t>4</w:t>
      </w:r>
      <w:r>
        <w:rPr>
          <w:b/>
          <w:bCs/>
          <w:sz w:val="20"/>
          <w:szCs w:val="20"/>
          <w:lang w:val="cs-CZ"/>
        </w:rPr>
        <w:t>5 osob + 5 zaměstnanců + 275 diváků (tribuny, veřejné WC)</w:t>
      </w:r>
    </w:p>
    <w:p w14:paraId="632F05BD" w14:textId="77777777" w:rsidR="0070388E" w:rsidRDefault="0070388E" w:rsidP="0070388E">
      <w:pPr>
        <w:ind w:firstLine="360"/>
        <w:rPr>
          <w:b/>
          <w:bCs/>
          <w:sz w:val="20"/>
          <w:szCs w:val="20"/>
          <w:lang w:val="cs-CZ"/>
        </w:rPr>
      </w:pPr>
    </w:p>
    <w:p w14:paraId="0E4486D3" w14:textId="77777777" w:rsidR="001B65BF" w:rsidRDefault="001B65BF" w:rsidP="0070388E">
      <w:pPr>
        <w:ind w:firstLine="360"/>
        <w:rPr>
          <w:b/>
          <w:bCs/>
          <w:sz w:val="20"/>
          <w:szCs w:val="20"/>
          <w:lang w:val="cs-CZ"/>
        </w:rPr>
      </w:pPr>
    </w:p>
    <w:p w14:paraId="52498CB6" w14:textId="77777777" w:rsidR="001B65BF" w:rsidRDefault="001B65BF" w:rsidP="0070388E">
      <w:pPr>
        <w:ind w:firstLine="360"/>
        <w:rPr>
          <w:b/>
          <w:bCs/>
          <w:sz w:val="20"/>
          <w:szCs w:val="20"/>
          <w:lang w:val="cs-CZ"/>
        </w:rPr>
      </w:pPr>
    </w:p>
    <w:p w14:paraId="1DFC024C" w14:textId="77777777" w:rsidR="0070388E" w:rsidRPr="0070388E" w:rsidRDefault="0070388E" w:rsidP="0070388E">
      <w:pPr>
        <w:ind w:firstLine="360"/>
        <w:rPr>
          <w:b/>
          <w:bCs/>
          <w:sz w:val="20"/>
          <w:szCs w:val="20"/>
          <w:lang w:val="cs-CZ"/>
        </w:rPr>
      </w:pPr>
      <w:r w:rsidRPr="0070388E">
        <w:rPr>
          <w:b/>
          <w:bCs/>
          <w:sz w:val="20"/>
          <w:szCs w:val="20"/>
          <w:lang w:val="cs-CZ"/>
        </w:rPr>
        <w:lastRenderedPageBreak/>
        <w:t>Provozní parametry:</w:t>
      </w:r>
    </w:p>
    <w:p w14:paraId="67F0E0E5" w14:textId="5D0BCCCF" w:rsidR="0070388E" w:rsidRPr="00B33B70" w:rsidRDefault="0070388E" w:rsidP="0070388E">
      <w:pPr>
        <w:pStyle w:val="Odstavecseseznamem"/>
        <w:numPr>
          <w:ilvl w:val="0"/>
          <w:numId w:val="38"/>
        </w:numPr>
        <w:rPr>
          <w:sz w:val="20"/>
          <w:szCs w:val="20"/>
          <w:lang w:val="cs-CZ"/>
        </w:rPr>
      </w:pPr>
      <w:r w:rsidRPr="00B33B70">
        <w:rPr>
          <w:sz w:val="20"/>
          <w:szCs w:val="20"/>
          <w:lang w:val="cs-CZ"/>
        </w:rPr>
        <w:t xml:space="preserve">Tepelná ztráta objektu: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23 394</w:t>
      </w:r>
      <w:r w:rsidRPr="00B33B70">
        <w:rPr>
          <w:b/>
          <w:bCs/>
          <w:sz w:val="20"/>
          <w:szCs w:val="20"/>
          <w:lang w:val="cs-CZ"/>
        </w:rPr>
        <w:t xml:space="preserve"> W</w:t>
      </w:r>
      <w:r w:rsidRPr="00B33B70">
        <w:rPr>
          <w:sz w:val="20"/>
          <w:szCs w:val="20"/>
          <w:lang w:val="cs-CZ"/>
        </w:rPr>
        <w:t xml:space="preserve">. </w:t>
      </w:r>
    </w:p>
    <w:p w14:paraId="1EF08F61" w14:textId="28BD041B"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Roční potřeba tepla na vytápění: </w:t>
      </w:r>
      <w:r w:rsidR="001B65BF">
        <w:rPr>
          <w:sz w:val="20"/>
          <w:szCs w:val="20"/>
          <w:lang w:val="cs-CZ"/>
        </w:rPr>
        <w:tab/>
      </w:r>
      <w:r>
        <w:rPr>
          <w:b/>
          <w:bCs/>
          <w:sz w:val="20"/>
          <w:szCs w:val="20"/>
          <w:lang w:val="cs-CZ"/>
        </w:rPr>
        <w:t>45</w:t>
      </w:r>
      <w:r w:rsidRPr="00B33B70">
        <w:rPr>
          <w:b/>
          <w:bCs/>
          <w:sz w:val="20"/>
          <w:szCs w:val="20"/>
          <w:lang w:val="cs-CZ"/>
        </w:rPr>
        <w:t xml:space="preserve"> </w:t>
      </w:r>
      <w:proofErr w:type="spellStart"/>
      <w:r w:rsidRPr="00B33B70">
        <w:rPr>
          <w:b/>
          <w:bCs/>
          <w:sz w:val="20"/>
          <w:szCs w:val="20"/>
          <w:lang w:val="cs-CZ"/>
        </w:rPr>
        <w:t>MWh</w:t>
      </w:r>
      <w:proofErr w:type="spellEnd"/>
    </w:p>
    <w:p w14:paraId="0DB93C15" w14:textId="77777777" w:rsidR="0070388E" w:rsidRDefault="0070388E" w:rsidP="0070388E">
      <w:pPr>
        <w:rPr>
          <w:b/>
          <w:bCs/>
          <w:sz w:val="20"/>
          <w:szCs w:val="20"/>
          <w:lang w:val="cs-CZ"/>
        </w:rPr>
      </w:pPr>
    </w:p>
    <w:p w14:paraId="16429BD1" w14:textId="364DDB7B"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Denní potřeba vody: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3,6</w:t>
      </w:r>
      <w:r w:rsidRPr="00B33B70">
        <w:rPr>
          <w:b/>
          <w:bCs/>
          <w:sz w:val="20"/>
          <w:szCs w:val="20"/>
          <w:lang w:val="cs-CZ"/>
        </w:rPr>
        <w:t xml:space="preserve"> m³/den</w:t>
      </w:r>
    </w:p>
    <w:p w14:paraId="14605E85" w14:textId="381F8935" w:rsidR="0070388E" w:rsidRPr="00B33B70" w:rsidRDefault="0070388E" w:rsidP="0070388E">
      <w:pPr>
        <w:pStyle w:val="Odstavecseseznamem"/>
        <w:numPr>
          <w:ilvl w:val="0"/>
          <w:numId w:val="37"/>
        </w:numPr>
        <w:rPr>
          <w:sz w:val="20"/>
          <w:szCs w:val="20"/>
          <w:lang w:val="cs-CZ"/>
        </w:rPr>
      </w:pPr>
      <w:r w:rsidRPr="00B33B70">
        <w:rPr>
          <w:sz w:val="20"/>
          <w:szCs w:val="20"/>
          <w:lang w:val="cs-CZ"/>
        </w:rPr>
        <w:t xml:space="preserve">Roční potřeba vody: </w:t>
      </w:r>
      <w:r w:rsidR="001B65BF">
        <w:rPr>
          <w:sz w:val="20"/>
          <w:szCs w:val="20"/>
          <w:lang w:val="cs-CZ"/>
        </w:rPr>
        <w:tab/>
      </w:r>
      <w:r w:rsidR="001B65BF">
        <w:rPr>
          <w:sz w:val="20"/>
          <w:szCs w:val="20"/>
          <w:lang w:val="cs-CZ"/>
        </w:rPr>
        <w:tab/>
      </w:r>
      <w:r w:rsidR="001B65BF">
        <w:rPr>
          <w:sz w:val="20"/>
          <w:szCs w:val="20"/>
          <w:lang w:val="cs-CZ"/>
        </w:rPr>
        <w:tab/>
      </w:r>
      <w:r>
        <w:rPr>
          <w:b/>
          <w:bCs/>
          <w:sz w:val="20"/>
          <w:szCs w:val="20"/>
          <w:lang w:val="cs-CZ"/>
        </w:rPr>
        <w:t>187,7</w:t>
      </w:r>
      <w:r w:rsidRPr="00B33B70">
        <w:rPr>
          <w:b/>
          <w:bCs/>
          <w:sz w:val="20"/>
          <w:szCs w:val="20"/>
          <w:lang w:val="cs-CZ"/>
        </w:rPr>
        <w:t xml:space="preserve"> m³/rok</w:t>
      </w:r>
    </w:p>
    <w:p w14:paraId="033361B5" w14:textId="65381B04" w:rsidR="001B65BF" w:rsidRDefault="0070388E" w:rsidP="00332D12">
      <w:pPr>
        <w:pStyle w:val="Odstavecseseznamem"/>
        <w:numPr>
          <w:ilvl w:val="0"/>
          <w:numId w:val="37"/>
        </w:numPr>
        <w:rPr>
          <w:sz w:val="20"/>
          <w:szCs w:val="20"/>
          <w:lang w:val="cs-CZ"/>
        </w:rPr>
      </w:pPr>
      <w:r w:rsidRPr="00B33B70">
        <w:rPr>
          <w:sz w:val="20"/>
          <w:szCs w:val="20"/>
          <w:lang w:val="cs-CZ"/>
        </w:rPr>
        <w:t>Z toho teplá voda</w:t>
      </w:r>
      <w:r w:rsidR="001B65BF">
        <w:rPr>
          <w:sz w:val="20"/>
          <w:szCs w:val="20"/>
          <w:lang w:val="cs-CZ"/>
        </w:rPr>
        <w:t>:</w:t>
      </w:r>
      <w:r w:rsidRPr="00B33B70">
        <w:rPr>
          <w:sz w:val="20"/>
          <w:szCs w:val="20"/>
          <w:lang w:val="cs-CZ"/>
        </w:rPr>
        <w:t xml:space="preserve"> </w:t>
      </w:r>
      <w:r w:rsidR="001B65BF">
        <w:rPr>
          <w:sz w:val="20"/>
          <w:szCs w:val="20"/>
          <w:lang w:val="cs-CZ"/>
        </w:rPr>
        <w:tab/>
      </w:r>
      <w:r w:rsidR="001B65BF">
        <w:rPr>
          <w:sz w:val="20"/>
          <w:szCs w:val="20"/>
          <w:lang w:val="cs-CZ"/>
        </w:rPr>
        <w:tab/>
      </w:r>
      <w:r w:rsidR="001B65BF">
        <w:rPr>
          <w:sz w:val="20"/>
          <w:szCs w:val="20"/>
          <w:lang w:val="cs-CZ"/>
        </w:rPr>
        <w:tab/>
      </w:r>
      <w:r w:rsidRPr="001B65BF">
        <w:rPr>
          <w:b/>
          <w:bCs/>
          <w:sz w:val="20"/>
          <w:szCs w:val="20"/>
          <w:lang w:val="cs-CZ"/>
        </w:rPr>
        <w:t>1,34 m³/den</w:t>
      </w:r>
      <w:r w:rsidRPr="00B33B70">
        <w:rPr>
          <w:sz w:val="20"/>
          <w:szCs w:val="20"/>
          <w:lang w:val="cs-CZ"/>
        </w:rPr>
        <w:t xml:space="preserve"> </w:t>
      </w:r>
    </w:p>
    <w:p w14:paraId="2F863528" w14:textId="40D9EBAF" w:rsidR="00332D12" w:rsidRPr="0070388E" w:rsidRDefault="0070388E" w:rsidP="001B65BF">
      <w:pPr>
        <w:pStyle w:val="Odstavecseseznamem"/>
        <w:rPr>
          <w:sz w:val="20"/>
          <w:szCs w:val="20"/>
          <w:lang w:val="cs-CZ"/>
        </w:rPr>
      </w:pPr>
      <w:r w:rsidRPr="00B33B70">
        <w:rPr>
          <w:sz w:val="20"/>
          <w:szCs w:val="20"/>
          <w:lang w:val="cs-CZ"/>
        </w:rPr>
        <w:t xml:space="preserve">(roční energetická náročnost na ohřev </w:t>
      </w:r>
      <w:r>
        <w:rPr>
          <w:sz w:val="20"/>
          <w:szCs w:val="20"/>
          <w:lang w:val="cs-CZ"/>
        </w:rPr>
        <w:t>11</w:t>
      </w:r>
      <w:r w:rsidRPr="00B33B70">
        <w:rPr>
          <w:sz w:val="20"/>
          <w:szCs w:val="20"/>
          <w:lang w:val="cs-CZ"/>
        </w:rPr>
        <w:t xml:space="preserve"> </w:t>
      </w:r>
      <w:proofErr w:type="spellStart"/>
      <w:r w:rsidRPr="00B33B70">
        <w:rPr>
          <w:sz w:val="20"/>
          <w:szCs w:val="20"/>
          <w:lang w:val="cs-CZ"/>
        </w:rPr>
        <w:t>MWh</w:t>
      </w:r>
      <w:proofErr w:type="spellEnd"/>
      <w:r w:rsidRPr="00B33B70">
        <w:rPr>
          <w:sz w:val="20"/>
          <w:szCs w:val="20"/>
          <w:lang w:val="cs-CZ"/>
        </w:rPr>
        <w:t>)</w:t>
      </w:r>
    </w:p>
    <w:p w14:paraId="00000022" w14:textId="77777777" w:rsidR="00C91675" w:rsidRPr="0005557A" w:rsidRDefault="00C91675">
      <w:pPr>
        <w:pStyle w:val="Nadpis3"/>
        <w:rPr>
          <w:rFonts w:ascii="Arial" w:hAnsi="Arial" w:cs="Arial"/>
          <w:sz w:val="20"/>
          <w:szCs w:val="20"/>
        </w:rPr>
      </w:pPr>
      <w:bookmarkStart w:id="9" w:name="_1bs3ydmlf1qy" w:colFirst="0" w:colLast="0"/>
      <w:bookmarkEnd w:id="9"/>
    </w:p>
    <w:p w14:paraId="00000023" w14:textId="77777777" w:rsidR="00C91675" w:rsidRPr="0005557A" w:rsidRDefault="00DD0B5F">
      <w:pPr>
        <w:pStyle w:val="Nadpis3"/>
        <w:rPr>
          <w:rFonts w:ascii="Arial" w:hAnsi="Arial" w:cs="Arial"/>
          <w:sz w:val="20"/>
          <w:szCs w:val="20"/>
        </w:rPr>
      </w:pPr>
      <w:bookmarkStart w:id="10" w:name="_Toc174369165"/>
      <w:r w:rsidRPr="0005557A">
        <w:rPr>
          <w:rFonts w:ascii="Arial" w:hAnsi="Arial" w:cs="Arial"/>
          <w:sz w:val="20"/>
          <w:szCs w:val="20"/>
        </w:rPr>
        <w:t>d) provozně bezpečnostní řešení stavby nebo zařízení včetně řešení ochrany obyvatelstva</w:t>
      </w:r>
      <w:bookmarkEnd w:id="10"/>
    </w:p>
    <w:p w14:paraId="00000024" w14:textId="77777777" w:rsidR="00C91675" w:rsidRDefault="00C91675">
      <w:pPr>
        <w:pStyle w:val="Nadpis3"/>
        <w:rPr>
          <w:rFonts w:ascii="Arial" w:hAnsi="Arial" w:cs="Arial"/>
          <w:sz w:val="20"/>
          <w:szCs w:val="20"/>
        </w:rPr>
      </w:pPr>
      <w:bookmarkStart w:id="11" w:name="_aox6na1puxmp" w:colFirst="0" w:colLast="0"/>
      <w:bookmarkEnd w:id="11"/>
    </w:p>
    <w:p w14:paraId="0B65D001" w14:textId="14ECE575" w:rsidR="00FD2678" w:rsidRPr="00FD2678" w:rsidRDefault="009D264D" w:rsidP="00FD2678">
      <w:pPr>
        <w:rPr>
          <w:b/>
          <w:bCs/>
          <w:sz w:val="20"/>
          <w:szCs w:val="20"/>
          <w:lang w:val="cs-CZ"/>
        </w:rPr>
      </w:pPr>
      <w:r w:rsidRPr="009D264D">
        <w:rPr>
          <w:b/>
          <w:bCs/>
          <w:sz w:val="20"/>
          <w:szCs w:val="20"/>
          <w:lang w:val="cs-CZ"/>
        </w:rPr>
        <w:t>Požární bezpečnost provozu</w:t>
      </w:r>
    </w:p>
    <w:p w14:paraId="6B1D0CBE" w14:textId="77777777" w:rsidR="001B65BF" w:rsidRDefault="001B65BF" w:rsidP="001B65BF">
      <w:pPr>
        <w:ind w:left="720"/>
        <w:rPr>
          <w:sz w:val="20"/>
          <w:szCs w:val="20"/>
          <w:lang w:val="cs-CZ"/>
        </w:rPr>
      </w:pPr>
      <w:r w:rsidRPr="001B65BF">
        <w:rPr>
          <w:b/>
          <w:bCs/>
          <w:sz w:val="20"/>
          <w:szCs w:val="20"/>
          <w:lang w:val="cs-CZ"/>
        </w:rPr>
        <w:t xml:space="preserve">Příjezdové komunikace: </w:t>
      </w:r>
      <w:r w:rsidRPr="001B65BF">
        <w:rPr>
          <w:sz w:val="20"/>
          <w:szCs w:val="20"/>
          <w:lang w:val="cs-CZ"/>
        </w:rPr>
        <w:t xml:space="preserve">Příjezdové komunikace vedou až k objektu, respektive pozemku, na kterém se nachází posuzovaný objekt. Jedná se o stávající zpevněnou jednopruhovou průjezdnou komunikaci. Tyto komunikace jsou vyhovující ustanovení ČSN 73 0802 čl. 12.2. </w:t>
      </w:r>
    </w:p>
    <w:p w14:paraId="7BEF7267" w14:textId="77777777" w:rsidR="001B65BF" w:rsidRPr="001B65BF" w:rsidRDefault="001B65BF" w:rsidP="001B65BF">
      <w:pPr>
        <w:ind w:left="720"/>
        <w:rPr>
          <w:sz w:val="20"/>
          <w:szCs w:val="20"/>
          <w:lang w:val="cs-CZ"/>
        </w:rPr>
      </w:pPr>
    </w:p>
    <w:p w14:paraId="0EE48759" w14:textId="547EBAED" w:rsidR="009D264D" w:rsidRDefault="001B65BF" w:rsidP="001B65BF">
      <w:pPr>
        <w:ind w:left="720"/>
        <w:rPr>
          <w:sz w:val="20"/>
          <w:szCs w:val="20"/>
          <w:lang w:val="cs-CZ"/>
        </w:rPr>
      </w:pPr>
      <w:r w:rsidRPr="001B65BF">
        <w:rPr>
          <w:b/>
          <w:bCs/>
          <w:sz w:val="20"/>
          <w:szCs w:val="20"/>
          <w:lang w:val="cs-CZ"/>
        </w:rPr>
        <w:t xml:space="preserve">Nástupní plochy, zásahové cesty: </w:t>
      </w:r>
      <w:r w:rsidRPr="001B65BF">
        <w:rPr>
          <w:sz w:val="20"/>
          <w:szCs w:val="20"/>
          <w:lang w:val="cs-CZ"/>
        </w:rPr>
        <w:t>Nástupní plochu není potřeba zřizovat, dle ČSN 73 0802 čl. 12.4.4.b). Vnitřní zásahové cesty není potřeba zřizovat, dle ČSN 73 0802 čl. 12.5.1.a). Vnější zásahové cesty není potřeba zřizovat, dle ČSN 73 0802 čl. 12.6.2.</w:t>
      </w:r>
    </w:p>
    <w:p w14:paraId="6B676C09" w14:textId="77777777" w:rsidR="00734DB7" w:rsidRDefault="00734DB7" w:rsidP="00734DB7">
      <w:pPr>
        <w:rPr>
          <w:sz w:val="20"/>
          <w:szCs w:val="20"/>
          <w:lang w:val="cs-CZ"/>
        </w:rPr>
      </w:pPr>
    </w:p>
    <w:p w14:paraId="493213BE" w14:textId="212C48C7" w:rsidR="00734DB7" w:rsidRDefault="009D264D" w:rsidP="00734DB7">
      <w:pPr>
        <w:rPr>
          <w:sz w:val="20"/>
          <w:szCs w:val="20"/>
          <w:lang w:val="cs-CZ"/>
        </w:rPr>
      </w:pPr>
      <w:r w:rsidRPr="009D264D">
        <w:rPr>
          <w:b/>
          <w:bCs/>
          <w:sz w:val="20"/>
          <w:szCs w:val="20"/>
          <w:lang w:val="cs-CZ"/>
        </w:rPr>
        <w:t>Bezpečnostní značení a provozní opatření</w:t>
      </w:r>
    </w:p>
    <w:p w14:paraId="0BB3BEA9" w14:textId="77777777" w:rsidR="00734DB7" w:rsidRDefault="00734DB7" w:rsidP="00734DB7">
      <w:pPr>
        <w:ind w:left="720"/>
        <w:rPr>
          <w:b/>
          <w:bCs/>
          <w:sz w:val="20"/>
          <w:szCs w:val="20"/>
          <w:u w:val="single"/>
          <w:lang w:val="cs-CZ"/>
        </w:rPr>
      </w:pPr>
      <w:r w:rsidRPr="00734DB7">
        <w:rPr>
          <w:b/>
          <w:bCs/>
          <w:sz w:val="20"/>
          <w:szCs w:val="20"/>
          <w:u w:val="single"/>
          <w:lang w:val="cs-CZ"/>
        </w:rPr>
        <w:t xml:space="preserve">Značení ÚC: </w:t>
      </w:r>
    </w:p>
    <w:p w14:paraId="05A8DDB7" w14:textId="18FF0D73" w:rsidR="00734DB7" w:rsidRPr="00734DB7" w:rsidRDefault="00734DB7" w:rsidP="00734DB7">
      <w:pPr>
        <w:ind w:left="720"/>
        <w:rPr>
          <w:sz w:val="20"/>
          <w:szCs w:val="20"/>
          <w:lang w:val="cs-CZ"/>
        </w:rPr>
      </w:pPr>
      <w:r w:rsidRPr="00734DB7">
        <w:rPr>
          <w:sz w:val="20"/>
          <w:szCs w:val="20"/>
          <w:lang w:val="cs-CZ"/>
        </w:rPr>
        <w:t>V posuzovaných objektech bude instalováno značení únikových cest a směrů úniků z jednotlivých částí objektu v souladu s Nařízením vlády č.375/2017 Sb., a to piktogramy ve fotoluminiscenčním provedení. Piktogramy budou provedeny dle ČSN ISO 3864 1–4.</w:t>
      </w:r>
    </w:p>
    <w:p w14:paraId="42D85238" w14:textId="77777777" w:rsidR="00734DB7" w:rsidRPr="00734DB7" w:rsidRDefault="00734DB7" w:rsidP="00734DB7">
      <w:pPr>
        <w:ind w:left="720"/>
        <w:rPr>
          <w:sz w:val="20"/>
          <w:szCs w:val="20"/>
          <w:u w:val="single"/>
          <w:lang w:val="cs-CZ"/>
        </w:rPr>
      </w:pPr>
      <w:r w:rsidRPr="00734DB7">
        <w:rPr>
          <w:sz w:val="20"/>
          <w:szCs w:val="20"/>
          <w:u w:val="single"/>
          <w:lang w:val="cs-CZ"/>
        </w:rPr>
        <w:t xml:space="preserve">Značky musí být umístěny: </w:t>
      </w:r>
    </w:p>
    <w:p w14:paraId="3A4E7146" w14:textId="09A6109F" w:rsidR="00734DB7" w:rsidRPr="00734DB7" w:rsidRDefault="00734DB7" w:rsidP="00734DB7">
      <w:pPr>
        <w:ind w:left="720"/>
        <w:rPr>
          <w:sz w:val="20"/>
          <w:szCs w:val="20"/>
          <w:lang w:val="cs-CZ"/>
        </w:rPr>
      </w:pPr>
      <w:r w:rsidRPr="00734DB7">
        <w:rPr>
          <w:sz w:val="20"/>
          <w:szCs w:val="20"/>
          <w:lang w:val="cs-CZ"/>
        </w:rPr>
        <w:t>nejdéle 20 m mezi sebou;</w:t>
      </w:r>
    </w:p>
    <w:p w14:paraId="6E5C6251" w14:textId="77777777" w:rsidR="00734DB7" w:rsidRPr="00734DB7" w:rsidRDefault="00734DB7" w:rsidP="00734DB7">
      <w:pPr>
        <w:ind w:left="720"/>
        <w:rPr>
          <w:sz w:val="20"/>
          <w:szCs w:val="20"/>
          <w:lang w:val="cs-CZ"/>
        </w:rPr>
      </w:pPr>
      <w:r w:rsidRPr="00734DB7">
        <w:rPr>
          <w:sz w:val="20"/>
          <w:szCs w:val="20"/>
          <w:lang w:val="cs-CZ"/>
        </w:rPr>
        <w:t>při každé změně horizontálního nebo vertikálního směru úniku;</w:t>
      </w:r>
    </w:p>
    <w:p w14:paraId="6934C019" w14:textId="77777777" w:rsidR="00734DB7" w:rsidRPr="00734DB7" w:rsidRDefault="00734DB7" w:rsidP="00734DB7">
      <w:pPr>
        <w:ind w:left="720"/>
        <w:rPr>
          <w:sz w:val="20"/>
          <w:szCs w:val="20"/>
          <w:lang w:val="cs-CZ"/>
        </w:rPr>
      </w:pPr>
      <w:r w:rsidRPr="00734DB7">
        <w:rPr>
          <w:sz w:val="20"/>
          <w:szCs w:val="20"/>
          <w:lang w:val="cs-CZ"/>
        </w:rPr>
        <w:t>u všech dveřích, kterými je vedena ÚC;</w:t>
      </w:r>
    </w:p>
    <w:p w14:paraId="27BA76E5" w14:textId="77777777" w:rsidR="00734DB7" w:rsidRPr="00734DB7" w:rsidRDefault="00734DB7" w:rsidP="00734DB7">
      <w:pPr>
        <w:ind w:left="720"/>
        <w:rPr>
          <w:sz w:val="20"/>
          <w:szCs w:val="20"/>
          <w:lang w:val="cs-CZ"/>
        </w:rPr>
      </w:pPr>
      <w:r w:rsidRPr="00734DB7">
        <w:rPr>
          <w:sz w:val="20"/>
          <w:szCs w:val="20"/>
          <w:lang w:val="cs-CZ"/>
        </w:rPr>
        <w:t>u všech východů;</w:t>
      </w:r>
    </w:p>
    <w:p w14:paraId="376FF3AD" w14:textId="77777777" w:rsidR="00734DB7" w:rsidRDefault="00734DB7" w:rsidP="00734DB7">
      <w:pPr>
        <w:ind w:left="720"/>
        <w:rPr>
          <w:sz w:val="20"/>
          <w:szCs w:val="20"/>
          <w:lang w:val="cs-CZ"/>
        </w:rPr>
      </w:pPr>
      <w:r w:rsidRPr="00734DB7">
        <w:rPr>
          <w:sz w:val="20"/>
          <w:szCs w:val="20"/>
          <w:lang w:val="cs-CZ"/>
        </w:rPr>
        <w:t xml:space="preserve">u míst s více směry, kde my mohlo dojít ke zmatení unikajících osob. </w:t>
      </w:r>
    </w:p>
    <w:p w14:paraId="3DE574A3" w14:textId="77777777" w:rsidR="00734DB7" w:rsidRPr="00734DB7" w:rsidRDefault="00734DB7" w:rsidP="00734DB7">
      <w:pPr>
        <w:ind w:left="720"/>
        <w:rPr>
          <w:sz w:val="20"/>
          <w:szCs w:val="20"/>
          <w:lang w:val="cs-CZ"/>
        </w:rPr>
      </w:pPr>
    </w:p>
    <w:p w14:paraId="09DEE18F" w14:textId="77777777" w:rsidR="00734DB7" w:rsidRDefault="00734DB7" w:rsidP="00734DB7">
      <w:pPr>
        <w:ind w:left="720"/>
        <w:rPr>
          <w:b/>
          <w:bCs/>
          <w:sz w:val="20"/>
          <w:szCs w:val="20"/>
          <w:u w:val="single"/>
          <w:lang w:val="cs-CZ"/>
        </w:rPr>
      </w:pPr>
      <w:r w:rsidRPr="00734DB7">
        <w:rPr>
          <w:b/>
          <w:bCs/>
          <w:sz w:val="20"/>
          <w:szCs w:val="20"/>
          <w:u w:val="single"/>
          <w:lang w:val="cs-CZ"/>
        </w:rPr>
        <w:t>Dále budou označeny:</w:t>
      </w:r>
    </w:p>
    <w:p w14:paraId="5CE40E6F" w14:textId="26B85D45" w:rsidR="00734DB7" w:rsidRPr="00734DB7" w:rsidRDefault="00734DB7" w:rsidP="00734DB7">
      <w:pPr>
        <w:pStyle w:val="Odstavecseseznamem"/>
        <w:numPr>
          <w:ilvl w:val="0"/>
          <w:numId w:val="48"/>
        </w:numPr>
        <w:rPr>
          <w:sz w:val="20"/>
          <w:szCs w:val="20"/>
          <w:lang w:val="cs-CZ"/>
        </w:rPr>
      </w:pPr>
      <w:r w:rsidRPr="00734DB7">
        <w:rPr>
          <w:sz w:val="20"/>
          <w:szCs w:val="20"/>
          <w:lang w:val="cs-CZ"/>
        </w:rPr>
        <w:t>hlavní uzávěry médií;</w:t>
      </w:r>
    </w:p>
    <w:p w14:paraId="340AA951" w14:textId="77777777" w:rsidR="00734DB7" w:rsidRPr="00734DB7" w:rsidRDefault="00734DB7" w:rsidP="00734DB7">
      <w:pPr>
        <w:pStyle w:val="Odstavecseseznamem"/>
        <w:numPr>
          <w:ilvl w:val="0"/>
          <w:numId w:val="48"/>
        </w:numPr>
        <w:rPr>
          <w:sz w:val="20"/>
          <w:szCs w:val="20"/>
          <w:lang w:val="cs-CZ"/>
        </w:rPr>
      </w:pPr>
      <w:r w:rsidRPr="00734DB7">
        <w:rPr>
          <w:sz w:val="20"/>
          <w:szCs w:val="20"/>
          <w:lang w:val="cs-CZ"/>
        </w:rPr>
        <w:t>zdroje požární vody a věcné prostředky požární ochrany, v tomto hasící přístroje a hydrantové skříně;</w:t>
      </w:r>
    </w:p>
    <w:p w14:paraId="1A29AA36" w14:textId="77777777" w:rsidR="00734DB7" w:rsidRPr="00734DB7" w:rsidRDefault="00734DB7" w:rsidP="00734DB7">
      <w:pPr>
        <w:pStyle w:val="Odstavecseseznamem"/>
        <w:numPr>
          <w:ilvl w:val="0"/>
          <w:numId w:val="48"/>
        </w:numPr>
        <w:rPr>
          <w:sz w:val="20"/>
          <w:szCs w:val="20"/>
          <w:lang w:val="cs-CZ"/>
        </w:rPr>
      </w:pPr>
      <w:r w:rsidRPr="00734DB7">
        <w:rPr>
          <w:sz w:val="20"/>
          <w:szCs w:val="20"/>
          <w:lang w:val="cs-CZ"/>
        </w:rPr>
        <w:t>Zařízení ve funkci TOTAL STOP, kde bude rovněž popsána jeho funkce.</w:t>
      </w:r>
    </w:p>
    <w:p w14:paraId="2A072E41" w14:textId="77777777" w:rsidR="00734DB7" w:rsidRDefault="00734DB7" w:rsidP="00734DB7">
      <w:pPr>
        <w:ind w:left="720"/>
        <w:rPr>
          <w:sz w:val="20"/>
          <w:szCs w:val="20"/>
          <w:lang w:val="cs-CZ"/>
        </w:rPr>
      </w:pPr>
    </w:p>
    <w:p w14:paraId="69530E4A" w14:textId="4B7386CC" w:rsidR="009D264D" w:rsidRDefault="00FD2678" w:rsidP="00734DB7">
      <w:pPr>
        <w:ind w:left="720"/>
        <w:rPr>
          <w:sz w:val="20"/>
          <w:szCs w:val="20"/>
          <w:lang w:val="cs-CZ"/>
        </w:rPr>
      </w:pPr>
      <w:r w:rsidRPr="00FD2678">
        <w:rPr>
          <w:sz w:val="20"/>
          <w:szCs w:val="20"/>
        </w:rPr>
        <w:t xml:space="preserve">Značení bude osazeno a zkontrolováno </w:t>
      </w:r>
      <w:r w:rsidRPr="00FD2678">
        <w:rPr>
          <w:b/>
          <w:bCs/>
          <w:sz w:val="20"/>
          <w:szCs w:val="20"/>
        </w:rPr>
        <w:t>před uvedením objektu do provozu</w:t>
      </w:r>
      <w:r w:rsidRPr="00FD2678">
        <w:rPr>
          <w:sz w:val="20"/>
          <w:szCs w:val="20"/>
        </w:rPr>
        <w:t>.</w:t>
      </w:r>
    </w:p>
    <w:p w14:paraId="3D100F97" w14:textId="77777777" w:rsidR="009D264D" w:rsidRPr="009D264D" w:rsidRDefault="009D264D" w:rsidP="009D264D">
      <w:pPr>
        <w:rPr>
          <w:sz w:val="20"/>
          <w:szCs w:val="20"/>
          <w:lang w:val="cs-CZ"/>
        </w:rPr>
      </w:pPr>
    </w:p>
    <w:p w14:paraId="7EE0EBF3" w14:textId="401A7498" w:rsidR="009D264D" w:rsidRDefault="009D264D" w:rsidP="009D264D">
      <w:pPr>
        <w:rPr>
          <w:sz w:val="20"/>
          <w:szCs w:val="20"/>
          <w:lang w:val="cs-CZ"/>
        </w:rPr>
      </w:pPr>
      <w:r w:rsidRPr="009D264D">
        <w:rPr>
          <w:b/>
          <w:bCs/>
          <w:sz w:val="20"/>
          <w:szCs w:val="20"/>
          <w:lang w:val="cs-CZ"/>
        </w:rPr>
        <w:t>Protipožární prostupy a technická zařízení</w:t>
      </w:r>
      <w:r w:rsidRPr="009D264D">
        <w:rPr>
          <w:sz w:val="20"/>
          <w:szCs w:val="20"/>
          <w:lang w:val="cs-CZ"/>
        </w:rPr>
        <w:br/>
      </w:r>
      <w:r w:rsidR="00FD2678" w:rsidRPr="00FD2678">
        <w:rPr>
          <w:sz w:val="20"/>
          <w:szCs w:val="20"/>
        </w:rPr>
        <w:t xml:space="preserve">Objekt tvoří </w:t>
      </w:r>
      <w:r w:rsidR="00FD2678" w:rsidRPr="00FD2678">
        <w:rPr>
          <w:b/>
          <w:bCs/>
          <w:sz w:val="20"/>
          <w:szCs w:val="20"/>
        </w:rPr>
        <w:t>jeden požární úsek</w:t>
      </w:r>
      <w:r w:rsidR="00FD2678" w:rsidRPr="00FD2678">
        <w:rPr>
          <w:sz w:val="20"/>
          <w:szCs w:val="20"/>
        </w:rPr>
        <w:t>, bez požadavku na požární ucpávky.</w:t>
      </w:r>
      <w:r w:rsidR="00FD2678" w:rsidRPr="00FD2678">
        <w:rPr>
          <w:sz w:val="20"/>
          <w:szCs w:val="20"/>
        </w:rPr>
        <w:br/>
        <w:t>Prostupy instalací budou provedeny v souladu s technologickými pokyny výrobců a musí zajistit odpovídající těsnost.</w:t>
      </w:r>
    </w:p>
    <w:p w14:paraId="372659AE" w14:textId="51F7B566" w:rsidR="009D264D" w:rsidRDefault="009D264D" w:rsidP="009D264D">
      <w:pPr>
        <w:rPr>
          <w:sz w:val="20"/>
          <w:szCs w:val="20"/>
          <w:lang w:val="cs-CZ"/>
        </w:rPr>
      </w:pPr>
      <w:r w:rsidRPr="009D264D">
        <w:rPr>
          <w:sz w:val="20"/>
          <w:szCs w:val="20"/>
          <w:lang w:val="cs-CZ"/>
        </w:rPr>
        <w:t xml:space="preserve"> </w:t>
      </w:r>
    </w:p>
    <w:p w14:paraId="61998CB0" w14:textId="70FD7B9B" w:rsidR="009D264D" w:rsidRPr="009D264D" w:rsidRDefault="009D264D" w:rsidP="009D264D">
      <w:pPr>
        <w:rPr>
          <w:sz w:val="20"/>
          <w:szCs w:val="20"/>
          <w:lang w:val="cs-CZ"/>
        </w:rPr>
      </w:pPr>
      <w:r w:rsidRPr="009D264D">
        <w:rPr>
          <w:b/>
          <w:bCs/>
          <w:sz w:val="20"/>
          <w:szCs w:val="20"/>
          <w:lang w:val="cs-CZ"/>
        </w:rPr>
        <w:t>Ochrana obyvatelstva</w:t>
      </w:r>
      <w:r w:rsidRPr="009D264D">
        <w:rPr>
          <w:sz w:val="20"/>
          <w:szCs w:val="20"/>
          <w:lang w:val="cs-CZ"/>
        </w:rPr>
        <w:br/>
        <w:t xml:space="preserve">– </w:t>
      </w:r>
      <w:r w:rsidR="00FD2678" w:rsidRPr="00FD2678">
        <w:rPr>
          <w:sz w:val="20"/>
          <w:szCs w:val="20"/>
        </w:rPr>
        <w:t xml:space="preserve">Objekt slouží jako </w:t>
      </w:r>
      <w:r w:rsidR="00FD2678" w:rsidRPr="00FD2678">
        <w:rPr>
          <w:b/>
          <w:bCs/>
          <w:sz w:val="20"/>
          <w:szCs w:val="20"/>
        </w:rPr>
        <w:t>zázemí sportovního areálu s veřejným provozem</w:t>
      </w:r>
      <w:r w:rsidR="00FD2678" w:rsidRPr="00FD2678">
        <w:rPr>
          <w:sz w:val="20"/>
          <w:szCs w:val="20"/>
        </w:rPr>
        <w:t xml:space="preserve">, zahrnující prostory pro sportovce i diváky (sociální zařízení, </w:t>
      </w:r>
      <w:r w:rsidR="00FD2678">
        <w:rPr>
          <w:sz w:val="20"/>
          <w:szCs w:val="20"/>
        </w:rPr>
        <w:t>tribuna</w:t>
      </w:r>
      <w:r w:rsidR="00FD2678" w:rsidRPr="00FD2678">
        <w:rPr>
          <w:sz w:val="20"/>
          <w:szCs w:val="20"/>
        </w:rPr>
        <w:t>, prodej lístků).</w:t>
      </w:r>
      <w:r w:rsidR="00FD2678" w:rsidRPr="00FD2678">
        <w:rPr>
          <w:sz w:val="20"/>
          <w:szCs w:val="20"/>
        </w:rPr>
        <w:br/>
        <w:t xml:space="preserve">V areálu tak </w:t>
      </w:r>
      <w:r w:rsidR="00FD2678" w:rsidRPr="00FD2678">
        <w:rPr>
          <w:b/>
          <w:bCs/>
          <w:sz w:val="20"/>
          <w:szCs w:val="20"/>
        </w:rPr>
        <w:t>vznikají shromažďovací prostory</w:t>
      </w:r>
      <w:r w:rsidR="00FD2678" w:rsidRPr="00FD2678">
        <w:rPr>
          <w:sz w:val="20"/>
          <w:szCs w:val="20"/>
        </w:rPr>
        <w:t>, které jsou dimenzovány na odpovídající kapacitu osob dle ČSN 73 0818.</w:t>
      </w:r>
      <w:r w:rsidR="00FD2678" w:rsidRPr="00FD2678">
        <w:rPr>
          <w:sz w:val="20"/>
          <w:szCs w:val="20"/>
        </w:rPr>
        <w:br/>
        <w:t xml:space="preserve">Provozní opatření k ochraně osob: </w:t>
      </w:r>
      <w:r w:rsidR="00FD2678" w:rsidRPr="00FD2678">
        <w:rPr>
          <w:b/>
          <w:bCs/>
          <w:sz w:val="20"/>
          <w:szCs w:val="20"/>
        </w:rPr>
        <w:t xml:space="preserve">jasně vyznačené únikové cesty, volné zásahové trasy, </w:t>
      </w:r>
      <w:r w:rsidR="00FD2678" w:rsidRPr="00FD2678">
        <w:rPr>
          <w:b/>
          <w:bCs/>
          <w:sz w:val="20"/>
          <w:szCs w:val="20"/>
        </w:rPr>
        <w:lastRenderedPageBreak/>
        <w:t>vybavení PHP, školení obsluhy a zajištění provozního dozoru</w:t>
      </w:r>
      <w:r w:rsidR="00FD2678" w:rsidRPr="00FD2678">
        <w:rPr>
          <w:sz w:val="20"/>
          <w:szCs w:val="20"/>
        </w:rPr>
        <w:t>.</w:t>
      </w:r>
      <w:r w:rsidR="00FD2678" w:rsidRPr="00FD2678">
        <w:rPr>
          <w:sz w:val="20"/>
          <w:szCs w:val="20"/>
        </w:rPr>
        <w:br/>
        <w:t xml:space="preserve">Značení musí být </w:t>
      </w:r>
      <w:r w:rsidR="00FD2678" w:rsidRPr="00FD2678">
        <w:rPr>
          <w:b/>
          <w:bCs/>
          <w:sz w:val="20"/>
          <w:szCs w:val="20"/>
        </w:rPr>
        <w:t>čitelné i při výpadku napájení</w:t>
      </w:r>
      <w:r w:rsidR="00FD2678" w:rsidRPr="00FD2678">
        <w:rPr>
          <w:sz w:val="20"/>
          <w:szCs w:val="20"/>
        </w:rPr>
        <w:t xml:space="preserve"> dle NV 375/2017 Sb.</w:t>
      </w:r>
    </w:p>
    <w:p w14:paraId="7B7399F6" w14:textId="77777777" w:rsidR="009D264D" w:rsidRDefault="009D264D" w:rsidP="009D264D">
      <w:pPr>
        <w:rPr>
          <w:sz w:val="20"/>
          <w:szCs w:val="20"/>
          <w:lang w:val="cs-CZ"/>
        </w:rPr>
      </w:pPr>
    </w:p>
    <w:p w14:paraId="5AB725A9" w14:textId="762FA076" w:rsidR="009D264D" w:rsidRPr="009D264D" w:rsidRDefault="009D264D" w:rsidP="009D264D">
      <w:pPr>
        <w:rPr>
          <w:sz w:val="20"/>
          <w:szCs w:val="20"/>
          <w:lang w:val="cs-CZ"/>
        </w:rPr>
      </w:pPr>
      <w:r w:rsidRPr="009D264D">
        <w:rPr>
          <w:b/>
          <w:bCs/>
          <w:sz w:val="20"/>
          <w:szCs w:val="20"/>
          <w:lang w:val="cs-CZ"/>
        </w:rPr>
        <w:t>BOZP na staveništi a při provozu</w:t>
      </w:r>
      <w:r w:rsidRPr="009D264D">
        <w:rPr>
          <w:sz w:val="20"/>
          <w:szCs w:val="20"/>
          <w:lang w:val="cs-CZ"/>
        </w:rPr>
        <w:br/>
        <w:t xml:space="preserve">– </w:t>
      </w:r>
      <w:r w:rsidR="00FD2678" w:rsidRPr="00FD2678">
        <w:rPr>
          <w:sz w:val="20"/>
          <w:szCs w:val="20"/>
        </w:rPr>
        <w:t>Během výstavby i provozu budou dodržována všechna pravidla BOZP a PO.</w:t>
      </w:r>
      <w:r w:rsidR="00FD2678" w:rsidRPr="00FD2678">
        <w:rPr>
          <w:sz w:val="20"/>
          <w:szCs w:val="20"/>
        </w:rPr>
        <w:br/>
        <w:t xml:space="preserve">Pracovníci budou vybaveni </w:t>
      </w:r>
      <w:r w:rsidR="00FD2678" w:rsidRPr="00FD2678">
        <w:rPr>
          <w:b/>
          <w:bCs/>
          <w:sz w:val="20"/>
          <w:szCs w:val="20"/>
        </w:rPr>
        <w:t>OOPP</w:t>
      </w:r>
      <w:r w:rsidR="00FD2678" w:rsidRPr="00FD2678">
        <w:rPr>
          <w:sz w:val="20"/>
          <w:szCs w:val="20"/>
        </w:rPr>
        <w:t xml:space="preserve">, vyznačeny budou </w:t>
      </w:r>
      <w:r w:rsidR="00FD2678" w:rsidRPr="00FD2678">
        <w:rPr>
          <w:b/>
          <w:bCs/>
          <w:sz w:val="20"/>
          <w:szCs w:val="20"/>
        </w:rPr>
        <w:t>bezpečné trasy</w:t>
      </w:r>
      <w:r w:rsidR="00FD2678" w:rsidRPr="00FD2678">
        <w:rPr>
          <w:sz w:val="20"/>
          <w:szCs w:val="20"/>
        </w:rPr>
        <w:t>, a zajištěna pravidelná kontrola dodržování předpisů.</w:t>
      </w:r>
      <w:r w:rsidR="00FD2678" w:rsidRPr="00FD2678">
        <w:rPr>
          <w:sz w:val="20"/>
          <w:szCs w:val="20"/>
        </w:rPr>
        <w:br/>
        <w:t xml:space="preserve">Staveniště i provozní prostory budou </w:t>
      </w:r>
      <w:r w:rsidR="00FD2678" w:rsidRPr="00FD2678">
        <w:rPr>
          <w:b/>
          <w:bCs/>
          <w:sz w:val="20"/>
          <w:szCs w:val="20"/>
        </w:rPr>
        <w:t>vybaveny hasicími přístroji</w:t>
      </w:r>
      <w:r w:rsidR="00FD2678" w:rsidRPr="00FD2678">
        <w:rPr>
          <w:sz w:val="20"/>
          <w:szCs w:val="20"/>
        </w:rPr>
        <w:t xml:space="preserve"> a udržovány s volnými únikovými cestami.</w:t>
      </w:r>
    </w:p>
    <w:p w14:paraId="6BA88413" w14:textId="77777777" w:rsidR="009D264D" w:rsidRPr="009D264D" w:rsidRDefault="009D264D" w:rsidP="009D264D">
      <w:pPr>
        <w:rPr>
          <w:sz w:val="20"/>
          <w:szCs w:val="20"/>
        </w:rPr>
      </w:pPr>
    </w:p>
    <w:p w14:paraId="00000026" w14:textId="6A627C0F" w:rsidR="00C91675" w:rsidRPr="00E63074" w:rsidRDefault="00DD0B5F">
      <w:pPr>
        <w:pStyle w:val="Nadpis3"/>
        <w:rPr>
          <w:rFonts w:ascii="Arial" w:hAnsi="Arial" w:cs="Arial"/>
          <w:sz w:val="20"/>
          <w:szCs w:val="20"/>
        </w:rPr>
      </w:pPr>
      <w:bookmarkStart w:id="12" w:name="_Toc174369166"/>
      <w:r w:rsidRPr="00E63074">
        <w:rPr>
          <w:rFonts w:ascii="Arial" w:hAnsi="Arial" w:cs="Arial"/>
          <w:sz w:val="20"/>
          <w:szCs w:val="20"/>
        </w:rPr>
        <w:t xml:space="preserve">e) řešení požadavků přístupnosti stavby: popis navržených </w:t>
      </w:r>
      <w:proofErr w:type="gramStart"/>
      <w:r w:rsidRPr="00E63074">
        <w:rPr>
          <w:rFonts w:ascii="Arial" w:hAnsi="Arial" w:cs="Arial"/>
          <w:sz w:val="20"/>
          <w:szCs w:val="20"/>
        </w:rPr>
        <w:t>opatření - zejména</w:t>
      </w:r>
      <w:proofErr w:type="gramEnd"/>
      <w:r w:rsidRPr="00E63074">
        <w:rPr>
          <w:rFonts w:ascii="Arial" w:hAnsi="Arial" w:cs="Arial"/>
          <w:sz w:val="20"/>
          <w:szCs w:val="20"/>
        </w:rPr>
        <w:t xml:space="preserve">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důvodů nebo jiných veřejných zájmů</w:t>
      </w:r>
      <w:bookmarkStart w:id="13" w:name="_vn65ehrvupdw" w:colFirst="0" w:colLast="0"/>
      <w:bookmarkEnd w:id="12"/>
      <w:bookmarkEnd w:id="13"/>
    </w:p>
    <w:p w14:paraId="3495D69D" w14:textId="77777777"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Přístup ke stavbě:</w:t>
      </w:r>
      <w:r w:rsidRPr="00E63074">
        <w:rPr>
          <w:rFonts w:ascii="Arial" w:hAnsi="Arial" w:cs="Arial"/>
          <w:sz w:val="20"/>
          <w:szCs w:val="20"/>
        </w:rPr>
        <w:br/>
        <w:t>Přístup k objektu zázemí fotbalového hřiště FK Bospor Bohumín je zajištěn po zpevněných plochách v rámci areálu sportoviště. Komunikace a přístupové chodníky jsou navrženy bez výškových bariér, umožňují bezpečný a plynulý přístup k objektu pro všechny uživatele, včetně osob s omezenou schopností pohybu.</w:t>
      </w:r>
    </w:p>
    <w:p w14:paraId="73572145" w14:textId="49DBC5F5"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Vstup do objektu:</w:t>
      </w:r>
      <w:r w:rsidRPr="00E63074">
        <w:rPr>
          <w:rFonts w:ascii="Arial" w:hAnsi="Arial" w:cs="Arial"/>
          <w:sz w:val="20"/>
          <w:szCs w:val="20"/>
        </w:rPr>
        <w:br/>
        <w:t>Budova má více vstupů z různých stran. Hlavní vstupy pro uživatele zázemí (hráče, trenéry a personál) jsou umístěny ze severní, jižní a západní strany objektu a vedou do hlavní chodby v 1. NP.</w:t>
      </w:r>
      <w:r w:rsidRPr="00E63074">
        <w:rPr>
          <w:rFonts w:ascii="Arial" w:hAnsi="Arial" w:cs="Arial"/>
          <w:sz w:val="20"/>
          <w:szCs w:val="20"/>
        </w:rPr>
        <w:br/>
        <w:t>Na jižní fasádě jsou samostatné vstupy pro veřejnost do hygienických zařízení (WC ženy, WC muži a WC pro osoby s omezenou schopností pohybu).</w:t>
      </w:r>
      <w:r w:rsidRPr="00E63074">
        <w:rPr>
          <w:rFonts w:ascii="Arial" w:hAnsi="Arial" w:cs="Arial"/>
          <w:sz w:val="20"/>
          <w:szCs w:val="20"/>
        </w:rPr>
        <w:br/>
        <w:t xml:space="preserve">Bezbariérový přístup je umožněn do části 1. NP, včetně hygienického zázemí </w:t>
      </w:r>
      <w:r w:rsidR="00734DB7">
        <w:rPr>
          <w:rFonts w:ascii="Arial" w:hAnsi="Arial" w:cs="Arial"/>
          <w:sz w:val="20"/>
          <w:szCs w:val="20"/>
        </w:rPr>
        <w:t xml:space="preserve">pro veřejnost a </w:t>
      </w:r>
      <w:r w:rsidRPr="00E63074">
        <w:rPr>
          <w:rFonts w:ascii="Arial" w:hAnsi="Arial" w:cs="Arial"/>
          <w:sz w:val="20"/>
          <w:szCs w:val="20"/>
        </w:rPr>
        <w:t>pro handicapované.</w:t>
      </w:r>
    </w:p>
    <w:p w14:paraId="70A444E8" w14:textId="77777777"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Vertikální a horizontální pohyb:</w:t>
      </w:r>
      <w:r w:rsidRPr="00E63074">
        <w:rPr>
          <w:rFonts w:ascii="Arial" w:hAnsi="Arial" w:cs="Arial"/>
          <w:sz w:val="20"/>
          <w:szCs w:val="20"/>
        </w:rPr>
        <w:br/>
        <w:t>V rámci 1. NP je zajištěn plynulý horizontální pohyb bez výškových rozdílů.</w:t>
      </w:r>
      <w:r w:rsidRPr="00E63074">
        <w:rPr>
          <w:rFonts w:ascii="Arial" w:hAnsi="Arial" w:cs="Arial"/>
          <w:sz w:val="20"/>
          <w:szCs w:val="20"/>
        </w:rPr>
        <w:br/>
        <w:t>Vertikální komunikaci mezi 1. NP a 2. NP zajišťuje jednoramenné schodiště. Výtah není součástí návrhu.</w:t>
      </w:r>
      <w:r w:rsidRPr="00E63074">
        <w:rPr>
          <w:rFonts w:ascii="Arial" w:hAnsi="Arial" w:cs="Arial"/>
          <w:sz w:val="20"/>
          <w:szCs w:val="20"/>
        </w:rPr>
        <w:br/>
        <w:t>Vzhledem k charakteru objektu (sportovní a provozní zázemí neveřejného charakteru) není požadováno zajištění bezbariérového přístupu do všech podlaží dle vyhlášky č. 398/2009 Sb.</w:t>
      </w:r>
    </w:p>
    <w:p w14:paraId="68F46766" w14:textId="29CB091B"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Hygienická zařízení a šatny:</w:t>
      </w:r>
      <w:r w:rsidRPr="00E63074">
        <w:rPr>
          <w:rFonts w:ascii="Arial" w:hAnsi="Arial" w:cs="Arial"/>
          <w:sz w:val="20"/>
          <w:szCs w:val="20"/>
        </w:rPr>
        <w:br/>
        <w:t>Hygienické prostory a šatny jsou navrženy standardně dle potřeb sportovního provozu. V 1. NP je součástí dispozice samostatné WC pro osoby s omezenou schopností pohybu, splňující požadavky vyhlášky č. 398/2009 Sb.</w:t>
      </w:r>
      <w:r w:rsidR="00734DB7">
        <w:rPr>
          <w:rFonts w:ascii="Arial" w:hAnsi="Arial" w:cs="Arial"/>
          <w:sz w:val="20"/>
          <w:szCs w:val="20"/>
        </w:rPr>
        <w:t xml:space="preserve"> Toto WC je přístupné z exteriéru stejně jako všechna WC pro veřejnost.</w:t>
      </w:r>
      <w:r w:rsidRPr="00E63074">
        <w:rPr>
          <w:rFonts w:ascii="Arial" w:hAnsi="Arial" w:cs="Arial"/>
          <w:sz w:val="20"/>
          <w:szCs w:val="20"/>
        </w:rPr>
        <w:br/>
        <w:t>Ostatní hygienická zařízení jsou standardní, určená pro uživatele objektu a sportovce.</w:t>
      </w:r>
    </w:p>
    <w:p w14:paraId="032F9C49" w14:textId="77777777"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Informační, orientační a komunikační systémy:</w:t>
      </w:r>
      <w:r w:rsidRPr="00E63074">
        <w:rPr>
          <w:rFonts w:ascii="Arial" w:hAnsi="Arial" w:cs="Arial"/>
          <w:sz w:val="20"/>
          <w:szCs w:val="20"/>
        </w:rPr>
        <w:br/>
        <w:t>V objektu bude provedeno standardní orientační značení místností, únikových cest a bezpečnostních prvků v souladu s Nařízením vlády č. 375/2017 Sb. a normou ČSN EN ISO 7010.</w:t>
      </w:r>
      <w:r w:rsidRPr="00E63074">
        <w:rPr>
          <w:rFonts w:ascii="Arial" w:hAnsi="Arial" w:cs="Arial"/>
          <w:sz w:val="20"/>
          <w:szCs w:val="20"/>
        </w:rPr>
        <w:br/>
        <w:t>Součástí vybavení budou rovněž tabulky označující směry úniku, umístění hasicích přístrojů, hlavního vypínače elektro a dalších bezpečnostních zařízení.</w:t>
      </w:r>
    </w:p>
    <w:p w14:paraId="548B4308" w14:textId="77777777" w:rsidR="00E63074" w:rsidRPr="00E63074" w:rsidRDefault="00E63074" w:rsidP="00E63074">
      <w:pPr>
        <w:pStyle w:val="Normlnweb"/>
        <w:rPr>
          <w:rFonts w:ascii="Arial" w:hAnsi="Arial" w:cs="Arial"/>
          <w:sz w:val="20"/>
          <w:szCs w:val="20"/>
        </w:rPr>
      </w:pPr>
      <w:r w:rsidRPr="00E63074">
        <w:rPr>
          <w:rStyle w:val="Siln"/>
          <w:rFonts w:ascii="Arial" w:hAnsi="Arial" w:cs="Arial"/>
          <w:sz w:val="20"/>
          <w:szCs w:val="20"/>
        </w:rPr>
        <w:t>Únikové cesty:</w:t>
      </w:r>
      <w:r w:rsidRPr="00E63074">
        <w:rPr>
          <w:rFonts w:ascii="Arial" w:hAnsi="Arial" w:cs="Arial"/>
          <w:sz w:val="20"/>
          <w:szCs w:val="20"/>
        </w:rPr>
        <w:br/>
        <w:t>Evakuace osob je zajištěna chráněnou únikovou cestou ze schodiště a přímo ze vstupních dveří objektu v 1. NP. Únikové trasy a jejich kapacita odpovídají požadavkům ČSN 73 0802 a vyhovují pro předpokládaný počet osob v objektu. Celý objekt tvoří jeden požární úsek, zařazený do II. stupně požární bezpečnosti.</w:t>
      </w:r>
    </w:p>
    <w:p w14:paraId="51A0675F" w14:textId="0B2F654B" w:rsidR="009D264D" w:rsidRPr="00E63074" w:rsidRDefault="00E63074" w:rsidP="00E63074">
      <w:pPr>
        <w:pStyle w:val="Normlnweb"/>
        <w:rPr>
          <w:rFonts w:ascii="Arial" w:hAnsi="Arial" w:cs="Arial"/>
          <w:sz w:val="20"/>
          <w:szCs w:val="20"/>
        </w:rPr>
      </w:pPr>
      <w:r w:rsidRPr="00E63074">
        <w:rPr>
          <w:rStyle w:val="Siln"/>
          <w:rFonts w:ascii="Arial" w:hAnsi="Arial" w:cs="Arial"/>
          <w:sz w:val="20"/>
          <w:szCs w:val="20"/>
        </w:rPr>
        <w:lastRenderedPageBreak/>
        <w:t>Dopady na přístupnost z hlediska veřejných zájmů:</w:t>
      </w:r>
      <w:r w:rsidRPr="00E63074">
        <w:rPr>
          <w:rFonts w:ascii="Arial" w:hAnsi="Arial" w:cs="Arial"/>
          <w:sz w:val="20"/>
          <w:szCs w:val="20"/>
        </w:rPr>
        <w:br/>
        <w:t>Stavba slouží jako neveřejné sportovní zázemí a administrativní objekt klubu FK Bospor Bohumín. Z hlediska charakteru využití nejsou dány žádné závažné územně-technické ani stavebně-technické důvody omezující přístupnost.</w:t>
      </w:r>
      <w:r w:rsidRPr="00E63074">
        <w:rPr>
          <w:rFonts w:ascii="Arial" w:hAnsi="Arial" w:cs="Arial"/>
          <w:sz w:val="20"/>
          <w:szCs w:val="20"/>
        </w:rPr>
        <w:br/>
        <w:t>Bezbariérové užívání 1. NP je zajištěno v rozsahu přiměřeném účelu stavby a požadavkům vyhlášky č. 398/2009 Sb.</w:t>
      </w:r>
    </w:p>
    <w:p w14:paraId="00000028" w14:textId="57BDC7F8" w:rsidR="00C91675" w:rsidRPr="009F0150" w:rsidRDefault="00DD0B5F" w:rsidP="00675774">
      <w:pPr>
        <w:pStyle w:val="Nadpis3"/>
        <w:rPr>
          <w:rFonts w:ascii="Arial" w:hAnsi="Arial" w:cs="Arial"/>
          <w:sz w:val="20"/>
          <w:szCs w:val="20"/>
        </w:rPr>
      </w:pPr>
      <w:bookmarkStart w:id="14" w:name="_Toc174369167"/>
      <w:r w:rsidRPr="0005557A">
        <w:rPr>
          <w:rFonts w:ascii="Arial" w:hAnsi="Arial" w:cs="Arial"/>
          <w:sz w:val="20"/>
          <w:szCs w:val="20"/>
        </w:rPr>
        <w:t xml:space="preserve">f) zemní </w:t>
      </w:r>
      <w:proofErr w:type="gramStart"/>
      <w:r w:rsidRPr="0005557A">
        <w:rPr>
          <w:rFonts w:ascii="Arial" w:hAnsi="Arial" w:cs="Arial"/>
          <w:sz w:val="20"/>
          <w:szCs w:val="20"/>
        </w:rPr>
        <w:t>práce - výkopy</w:t>
      </w:r>
      <w:proofErr w:type="gramEnd"/>
      <w:r w:rsidRPr="0005557A">
        <w:rPr>
          <w:rFonts w:ascii="Arial" w:hAnsi="Arial" w:cs="Arial"/>
          <w:sz w:val="20"/>
          <w:szCs w:val="20"/>
        </w:rPr>
        <w:t xml:space="preserve"> jam a rýh, popis a řešení</w:t>
      </w:r>
      <w:bookmarkStart w:id="15" w:name="_h81jltruw53m" w:colFirst="0" w:colLast="0"/>
      <w:bookmarkEnd w:id="14"/>
      <w:bookmarkEnd w:id="15"/>
    </w:p>
    <w:p w14:paraId="0DF793CE" w14:textId="77777777" w:rsidR="00675774" w:rsidRPr="00675774" w:rsidRDefault="00675774" w:rsidP="00675774">
      <w:pPr>
        <w:pStyle w:val="Normlnweb"/>
        <w:rPr>
          <w:rFonts w:ascii="Arial" w:hAnsi="Arial" w:cs="Arial"/>
          <w:sz w:val="20"/>
          <w:szCs w:val="20"/>
        </w:rPr>
      </w:pPr>
      <w:r w:rsidRPr="00675774">
        <w:rPr>
          <w:rStyle w:val="Siln"/>
          <w:rFonts w:ascii="Arial" w:hAnsi="Arial" w:cs="Arial"/>
          <w:sz w:val="20"/>
          <w:szCs w:val="20"/>
        </w:rPr>
        <w:t>Výkopy jam a rýh:</w:t>
      </w:r>
    </w:p>
    <w:p w14:paraId="5CAD3E4C" w14:textId="77777777" w:rsidR="00DD59DC" w:rsidRPr="00DD59DC" w:rsidRDefault="00DD59DC" w:rsidP="00DD59DC">
      <w:pPr>
        <w:pStyle w:val="Normlnweb"/>
        <w:spacing w:before="0" w:beforeAutospacing="0" w:after="0" w:afterAutospacing="0"/>
        <w:rPr>
          <w:rFonts w:ascii="Arial" w:hAnsi="Arial" w:cs="Arial"/>
          <w:sz w:val="20"/>
          <w:szCs w:val="20"/>
        </w:rPr>
      </w:pPr>
      <w:r w:rsidRPr="00DD59DC">
        <w:rPr>
          <w:rFonts w:ascii="Arial" w:hAnsi="Arial" w:cs="Arial"/>
          <w:sz w:val="20"/>
          <w:szCs w:val="20"/>
        </w:rPr>
        <w:t>V rámci stavby bude řešeno pouze zajištění stěn výkopů. Celý obvod stavební jámy bude</w:t>
      </w:r>
    </w:p>
    <w:p w14:paraId="68A16BCA" w14:textId="2AEEED7F" w:rsidR="00DD59DC" w:rsidRDefault="00DD59DC"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 xml:space="preserve">zabezpečen svahováním. </w:t>
      </w:r>
    </w:p>
    <w:p w14:paraId="66B4E112" w14:textId="742FCB91" w:rsidR="00675774" w:rsidRPr="00675774" w:rsidRDefault="00675774" w:rsidP="00675774">
      <w:pPr>
        <w:pStyle w:val="Normlnweb"/>
        <w:rPr>
          <w:rFonts w:ascii="Arial" w:hAnsi="Arial" w:cs="Arial"/>
          <w:sz w:val="20"/>
          <w:szCs w:val="20"/>
        </w:rPr>
      </w:pPr>
      <w:r w:rsidRPr="00675774">
        <w:rPr>
          <w:rStyle w:val="Siln"/>
          <w:rFonts w:ascii="Arial" w:hAnsi="Arial" w:cs="Arial"/>
          <w:sz w:val="20"/>
          <w:szCs w:val="20"/>
        </w:rPr>
        <w:t>Odvodnění a ochrana výkopů:</w:t>
      </w:r>
    </w:p>
    <w:p w14:paraId="442B6853" w14:textId="77777777" w:rsidR="00675774" w:rsidRPr="00675774" w:rsidRDefault="00675774" w:rsidP="00675774">
      <w:pPr>
        <w:pStyle w:val="Normlnweb"/>
        <w:numPr>
          <w:ilvl w:val="0"/>
          <w:numId w:val="40"/>
        </w:numPr>
        <w:rPr>
          <w:rFonts w:ascii="Arial" w:hAnsi="Arial" w:cs="Arial"/>
          <w:sz w:val="20"/>
          <w:szCs w:val="20"/>
        </w:rPr>
      </w:pPr>
      <w:r w:rsidRPr="00675774">
        <w:rPr>
          <w:rFonts w:ascii="Arial" w:hAnsi="Arial" w:cs="Arial"/>
          <w:sz w:val="20"/>
          <w:szCs w:val="20"/>
        </w:rPr>
        <w:t xml:space="preserve">Je nutné </w:t>
      </w:r>
      <w:r w:rsidRPr="00675774">
        <w:rPr>
          <w:rStyle w:val="Siln"/>
          <w:rFonts w:ascii="Arial" w:hAnsi="Arial" w:cs="Arial"/>
          <w:sz w:val="20"/>
          <w:szCs w:val="20"/>
        </w:rPr>
        <w:t>zabránit zatékání srážkových vod</w:t>
      </w:r>
      <w:r w:rsidRPr="00675774">
        <w:rPr>
          <w:rFonts w:ascii="Arial" w:hAnsi="Arial" w:cs="Arial"/>
          <w:sz w:val="20"/>
          <w:szCs w:val="20"/>
        </w:rPr>
        <w:t xml:space="preserve"> do výkopů a ochránit základovou spáru před rozbahněním.</w:t>
      </w:r>
    </w:p>
    <w:p w14:paraId="504E0A7F" w14:textId="77777777" w:rsidR="00675774" w:rsidRPr="00675774" w:rsidRDefault="00675774" w:rsidP="00675774">
      <w:pPr>
        <w:pStyle w:val="Normlnweb"/>
        <w:numPr>
          <w:ilvl w:val="0"/>
          <w:numId w:val="40"/>
        </w:numPr>
        <w:rPr>
          <w:rFonts w:ascii="Arial" w:hAnsi="Arial" w:cs="Arial"/>
          <w:sz w:val="20"/>
          <w:szCs w:val="20"/>
        </w:rPr>
      </w:pPr>
      <w:r w:rsidRPr="00675774">
        <w:rPr>
          <w:rFonts w:ascii="Arial" w:hAnsi="Arial" w:cs="Arial"/>
          <w:sz w:val="20"/>
          <w:szCs w:val="20"/>
        </w:rPr>
        <w:t xml:space="preserve">V případě výskytu vody v základové spáře bude provedeno </w:t>
      </w:r>
      <w:r w:rsidRPr="00675774">
        <w:rPr>
          <w:rStyle w:val="Siln"/>
          <w:rFonts w:ascii="Arial" w:hAnsi="Arial" w:cs="Arial"/>
          <w:sz w:val="20"/>
          <w:szCs w:val="20"/>
        </w:rPr>
        <w:t>lokální odvodnění čerpáním</w:t>
      </w:r>
      <w:r w:rsidRPr="00675774">
        <w:rPr>
          <w:rFonts w:ascii="Arial" w:hAnsi="Arial" w:cs="Arial"/>
          <w:sz w:val="20"/>
          <w:szCs w:val="20"/>
        </w:rPr>
        <w:t>.</w:t>
      </w:r>
    </w:p>
    <w:p w14:paraId="5CF59BE0" w14:textId="77777777" w:rsidR="00675774" w:rsidRPr="00675774" w:rsidRDefault="00675774" w:rsidP="00675774">
      <w:pPr>
        <w:pStyle w:val="Normlnweb"/>
        <w:numPr>
          <w:ilvl w:val="0"/>
          <w:numId w:val="40"/>
        </w:numPr>
        <w:rPr>
          <w:rFonts w:ascii="Arial" w:hAnsi="Arial" w:cs="Arial"/>
          <w:sz w:val="20"/>
          <w:szCs w:val="20"/>
        </w:rPr>
      </w:pPr>
      <w:r w:rsidRPr="00675774">
        <w:rPr>
          <w:rFonts w:ascii="Arial" w:hAnsi="Arial" w:cs="Arial"/>
          <w:sz w:val="20"/>
          <w:szCs w:val="20"/>
        </w:rPr>
        <w:t>Výkopy je vhodné provádět v období se stabilními klimatickými podmínkami.</w:t>
      </w:r>
    </w:p>
    <w:p w14:paraId="00000029" w14:textId="77777777" w:rsidR="00C91675" w:rsidRDefault="00DD0B5F">
      <w:pPr>
        <w:pStyle w:val="Nadpis3"/>
        <w:rPr>
          <w:rFonts w:ascii="Arial" w:hAnsi="Arial" w:cs="Arial"/>
          <w:sz w:val="20"/>
          <w:szCs w:val="20"/>
        </w:rPr>
      </w:pPr>
      <w:bookmarkStart w:id="16" w:name="_Toc174369168"/>
      <w:r w:rsidRPr="0005557A">
        <w:rPr>
          <w:rFonts w:ascii="Arial" w:hAnsi="Arial" w:cs="Arial"/>
          <w:sz w:val="20"/>
          <w:szCs w:val="20"/>
        </w:rPr>
        <w:t>g) zajištění výkopů</w:t>
      </w:r>
      <w:bookmarkEnd w:id="16"/>
    </w:p>
    <w:p w14:paraId="2B19DE5B"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Zajištění stavební jámy je uvažováno jako dočasná konstrukce.</w:t>
      </w:r>
    </w:p>
    <w:p w14:paraId="1A740BE6"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Základovou spáru je třeba ochránit proti mechanickému poškození a proti negativním</w:t>
      </w:r>
    </w:p>
    <w:p w14:paraId="70F92AED"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klimatickým vlivům. Je nutné nenechávat základovou spáru delší dobu otevřenou. Po</w:t>
      </w:r>
    </w:p>
    <w:p w14:paraId="21F0C507"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vyhloubení výkopů na konečnou úroveň je nezbytné rychlé provedení podkladního</w:t>
      </w:r>
    </w:p>
    <w:p w14:paraId="2CC36BFF"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betonu. Při finálním odtěžování je nutné použít bagr s hladkou lžící, případně pracovat</w:t>
      </w:r>
    </w:p>
    <w:p w14:paraId="6012CFEE" w14:textId="77777777" w:rsidR="00C91221" w:rsidRPr="00DD59DC"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ručně. V případně výskytu srážkové vody ve stavební jámě je třeba vodu odvést například</w:t>
      </w:r>
    </w:p>
    <w:p w14:paraId="4CBFC370" w14:textId="77777777" w:rsidR="00C91221" w:rsidRDefault="00C91221" w:rsidP="00C91221">
      <w:pPr>
        <w:pStyle w:val="Normlnweb"/>
        <w:spacing w:before="0" w:beforeAutospacing="0" w:after="0" w:afterAutospacing="0"/>
        <w:rPr>
          <w:rFonts w:ascii="Arial" w:hAnsi="Arial" w:cs="Arial"/>
          <w:sz w:val="20"/>
          <w:szCs w:val="20"/>
        </w:rPr>
      </w:pPr>
      <w:r w:rsidRPr="00DD59DC">
        <w:rPr>
          <w:rFonts w:ascii="Arial" w:hAnsi="Arial" w:cs="Arial"/>
          <w:sz w:val="20"/>
          <w:szCs w:val="20"/>
        </w:rPr>
        <w:t>pomocí drenážních kanálků a čerpacích šachet či retenčních objektů.</w:t>
      </w:r>
    </w:p>
    <w:p w14:paraId="1BCD2797" w14:textId="77777777" w:rsidR="00675774" w:rsidRPr="009F0150" w:rsidRDefault="00675774" w:rsidP="009F0150">
      <w:bookmarkStart w:id="17" w:name="_hlpyrufmb2mf" w:colFirst="0" w:colLast="0"/>
      <w:bookmarkEnd w:id="17"/>
    </w:p>
    <w:p w14:paraId="0000002B" w14:textId="77777777" w:rsidR="00C91675" w:rsidRDefault="00DD0B5F">
      <w:pPr>
        <w:pStyle w:val="Nadpis3"/>
        <w:rPr>
          <w:rFonts w:ascii="Arial" w:hAnsi="Arial" w:cs="Arial"/>
          <w:sz w:val="20"/>
          <w:szCs w:val="20"/>
        </w:rPr>
      </w:pPr>
      <w:bookmarkStart w:id="18" w:name="_Toc174369169"/>
      <w:r w:rsidRPr="0005557A">
        <w:rPr>
          <w:rFonts w:ascii="Arial" w:hAnsi="Arial" w:cs="Arial"/>
          <w:sz w:val="20"/>
          <w:szCs w:val="20"/>
        </w:rPr>
        <w:t xml:space="preserve">h) založení </w:t>
      </w:r>
      <w:proofErr w:type="gramStart"/>
      <w:r w:rsidRPr="0005557A">
        <w:rPr>
          <w:rFonts w:ascii="Arial" w:hAnsi="Arial" w:cs="Arial"/>
          <w:sz w:val="20"/>
          <w:szCs w:val="20"/>
        </w:rPr>
        <w:t>stavby - návrh</w:t>
      </w:r>
      <w:proofErr w:type="gramEnd"/>
      <w:r w:rsidRPr="0005557A">
        <w:rPr>
          <w:rFonts w:ascii="Arial" w:hAnsi="Arial" w:cs="Arial"/>
          <w:sz w:val="20"/>
          <w:szCs w:val="20"/>
        </w:rPr>
        <w:t>, výpočet a popis, se zapracováním výsledků průzkumu základových poměrů</w:t>
      </w:r>
      <w:bookmarkEnd w:id="18"/>
    </w:p>
    <w:p w14:paraId="0FD8F342" w14:textId="77777777" w:rsidR="00987D3F" w:rsidRDefault="00987D3F" w:rsidP="00987D3F"/>
    <w:p w14:paraId="1A8FD2E2" w14:textId="77777777" w:rsidR="00C91221" w:rsidRPr="00C91221" w:rsidRDefault="00987D3F" w:rsidP="00C91221">
      <w:pPr>
        <w:rPr>
          <w:sz w:val="20"/>
          <w:szCs w:val="20"/>
        </w:rPr>
      </w:pPr>
      <w:r w:rsidRPr="00987D3F">
        <w:rPr>
          <w:b/>
          <w:bCs/>
          <w:sz w:val="20"/>
          <w:szCs w:val="20"/>
          <w:lang w:val="cs-CZ"/>
        </w:rPr>
        <w:t>Návrh založení:</w:t>
      </w:r>
      <w:r w:rsidR="00675774" w:rsidRPr="00675774">
        <w:rPr>
          <w:sz w:val="20"/>
          <w:szCs w:val="20"/>
        </w:rPr>
        <w:br/>
      </w:r>
      <w:r w:rsidR="00C91221" w:rsidRPr="00C91221">
        <w:rPr>
          <w:sz w:val="20"/>
          <w:szCs w:val="20"/>
        </w:rPr>
        <w:t>Administrativní budova se šatnami FK Bospor Bohumín je založena na železobetonových</w:t>
      </w:r>
    </w:p>
    <w:p w14:paraId="1A99FA9A" w14:textId="77777777" w:rsidR="00C91221" w:rsidRPr="00C91221" w:rsidRDefault="00C91221" w:rsidP="00C91221">
      <w:pPr>
        <w:rPr>
          <w:sz w:val="20"/>
          <w:szCs w:val="20"/>
        </w:rPr>
      </w:pPr>
      <w:r w:rsidRPr="00C91221">
        <w:rPr>
          <w:sz w:val="20"/>
          <w:szCs w:val="20"/>
        </w:rPr>
        <w:t>monolitických pásech z betonu C 20/</w:t>
      </w:r>
      <w:proofErr w:type="gramStart"/>
      <w:r w:rsidRPr="00C91221">
        <w:rPr>
          <w:sz w:val="20"/>
          <w:szCs w:val="20"/>
        </w:rPr>
        <w:t>25-XC2</w:t>
      </w:r>
      <w:proofErr w:type="gramEnd"/>
      <w:r w:rsidRPr="00C91221">
        <w:rPr>
          <w:sz w:val="20"/>
          <w:szCs w:val="20"/>
        </w:rPr>
        <w:t>, DMAX 16 mm, šířky 500 mm a výšky 550 mm</w:t>
      </w:r>
    </w:p>
    <w:p w14:paraId="202F98E6" w14:textId="10ABC0D6" w:rsidR="00C91221" w:rsidRPr="00C91221" w:rsidRDefault="00C91221" w:rsidP="00C91221">
      <w:pPr>
        <w:rPr>
          <w:sz w:val="20"/>
          <w:szCs w:val="20"/>
        </w:rPr>
      </w:pPr>
      <w:r w:rsidRPr="00C91221">
        <w:rPr>
          <w:sz w:val="20"/>
          <w:szCs w:val="20"/>
        </w:rPr>
        <w:t>s výztužnou ocelí B500B.</w:t>
      </w:r>
      <w:r w:rsidR="00636221">
        <w:rPr>
          <w:sz w:val="20"/>
          <w:szCs w:val="20"/>
        </w:rPr>
        <w:t xml:space="preserve"> </w:t>
      </w:r>
      <w:r w:rsidRPr="00C91221">
        <w:rPr>
          <w:sz w:val="20"/>
          <w:szCs w:val="20"/>
        </w:rPr>
        <w:t>Armování ŽB pasů bude provedeno pomocí ohýbané vázané</w:t>
      </w:r>
    </w:p>
    <w:p w14:paraId="5D0976CF" w14:textId="77777777" w:rsidR="00C91221" w:rsidRPr="00C91221" w:rsidRDefault="00C91221" w:rsidP="00C91221">
      <w:pPr>
        <w:rPr>
          <w:sz w:val="20"/>
          <w:szCs w:val="20"/>
        </w:rPr>
      </w:pPr>
      <w:r w:rsidRPr="00C91221">
        <w:rPr>
          <w:sz w:val="20"/>
          <w:szCs w:val="20"/>
        </w:rPr>
        <w:t>betonářské výztuže 5 x Ø12 mm u spodního povrchu, 5x Ø12 podélná u vrchního povrchu,</w:t>
      </w:r>
    </w:p>
    <w:p w14:paraId="4F1FD96F" w14:textId="77777777" w:rsidR="00C91221" w:rsidRPr="00C91221" w:rsidRDefault="00C91221" w:rsidP="00C91221">
      <w:pPr>
        <w:rPr>
          <w:sz w:val="20"/>
          <w:szCs w:val="20"/>
        </w:rPr>
      </w:pPr>
      <w:r w:rsidRPr="00C91221">
        <w:rPr>
          <w:sz w:val="20"/>
          <w:szCs w:val="20"/>
        </w:rPr>
        <w:t>2x Ø12 podélná konstrukční výztuž v ½ výšky průřezu. Ocelová konstrukce kontejnerů</w:t>
      </w:r>
    </w:p>
    <w:p w14:paraId="13E5694B" w14:textId="77777777" w:rsidR="00C91221" w:rsidRPr="00C91221" w:rsidRDefault="00C91221" w:rsidP="00C91221">
      <w:pPr>
        <w:rPr>
          <w:sz w:val="20"/>
          <w:szCs w:val="20"/>
        </w:rPr>
      </w:pPr>
      <w:r w:rsidRPr="00C91221">
        <w:rPr>
          <w:sz w:val="20"/>
          <w:szCs w:val="20"/>
        </w:rPr>
        <w:t>bude podepřena sloupy v. 500 mm ze ztraceného bednění š. 300 mm vetknutými do</w:t>
      </w:r>
    </w:p>
    <w:p w14:paraId="63052049" w14:textId="77777777" w:rsidR="00C91221" w:rsidRPr="00C91221" w:rsidRDefault="00C91221" w:rsidP="00C91221">
      <w:pPr>
        <w:rPr>
          <w:sz w:val="20"/>
          <w:szCs w:val="20"/>
        </w:rPr>
      </w:pPr>
      <w:r w:rsidRPr="00C91221">
        <w:rPr>
          <w:sz w:val="20"/>
          <w:szCs w:val="20"/>
        </w:rPr>
        <w:t>základového pásu. Do základového pásu v místě osazení ztraceného bednění je nutné</w:t>
      </w:r>
    </w:p>
    <w:p w14:paraId="56B479A5" w14:textId="77777777" w:rsidR="00C91221" w:rsidRPr="00C91221" w:rsidRDefault="00C91221" w:rsidP="00C91221">
      <w:pPr>
        <w:rPr>
          <w:sz w:val="20"/>
          <w:szCs w:val="20"/>
        </w:rPr>
      </w:pPr>
      <w:r w:rsidRPr="00C91221">
        <w:rPr>
          <w:sz w:val="20"/>
          <w:szCs w:val="20"/>
        </w:rPr>
        <w:t>před zatuhnutím betonu vložit startovací výztuž pro ztracené bednění. Sloupy budou</w:t>
      </w:r>
    </w:p>
    <w:p w14:paraId="64AB82B6" w14:textId="77777777" w:rsidR="00C91221" w:rsidRPr="00C91221" w:rsidRDefault="00C91221" w:rsidP="00C91221">
      <w:pPr>
        <w:rPr>
          <w:sz w:val="20"/>
          <w:szCs w:val="20"/>
        </w:rPr>
      </w:pPr>
      <w:r w:rsidRPr="00C91221">
        <w:rPr>
          <w:sz w:val="20"/>
          <w:szCs w:val="20"/>
        </w:rPr>
        <w:t>vyztuženy svislou betonářskou výztuží Ø12 á 250 mm u obou povrchů. Mezi sloupy ze</w:t>
      </w:r>
    </w:p>
    <w:p w14:paraId="22C25CCE" w14:textId="77777777" w:rsidR="00C91221" w:rsidRPr="00C91221" w:rsidRDefault="00C91221" w:rsidP="00C91221">
      <w:pPr>
        <w:rPr>
          <w:sz w:val="20"/>
          <w:szCs w:val="20"/>
        </w:rPr>
      </w:pPr>
      <w:r w:rsidRPr="00C91221">
        <w:rPr>
          <w:sz w:val="20"/>
          <w:szCs w:val="20"/>
        </w:rPr>
        <w:t>ztraceného bednění bude vyzděna zeď ze ztraceného bednění š. 150 mm a v. 500 mm. Zeď</w:t>
      </w:r>
    </w:p>
    <w:p w14:paraId="156F18C4" w14:textId="77777777" w:rsidR="00C91221" w:rsidRPr="00C91221" w:rsidRDefault="00C91221" w:rsidP="00C91221">
      <w:pPr>
        <w:rPr>
          <w:sz w:val="20"/>
          <w:szCs w:val="20"/>
        </w:rPr>
      </w:pPr>
      <w:r w:rsidRPr="00C91221">
        <w:rPr>
          <w:sz w:val="20"/>
          <w:szCs w:val="20"/>
        </w:rPr>
        <w:t>bude vyztužena svislou výztuží 1x Ø12 á 250 mm a vodorovnou rozdělovací výztuží 1x Ø8</w:t>
      </w:r>
    </w:p>
    <w:p w14:paraId="6215C715" w14:textId="77777777" w:rsidR="00C91221" w:rsidRPr="00C91221" w:rsidRDefault="00C91221" w:rsidP="00C91221">
      <w:pPr>
        <w:rPr>
          <w:sz w:val="20"/>
          <w:szCs w:val="20"/>
        </w:rPr>
      </w:pPr>
      <w:r w:rsidRPr="00C91221">
        <w:rPr>
          <w:sz w:val="20"/>
          <w:szCs w:val="20"/>
        </w:rPr>
        <w:t>v každé ložné spáře, v rozích a přípojích musí být výztuž provázána se sloupy pod</w:t>
      </w:r>
    </w:p>
    <w:p w14:paraId="78834D16" w14:textId="77777777" w:rsidR="00C91221" w:rsidRPr="00C91221" w:rsidRDefault="00C91221" w:rsidP="00C91221">
      <w:pPr>
        <w:rPr>
          <w:sz w:val="20"/>
          <w:szCs w:val="20"/>
        </w:rPr>
      </w:pPr>
      <w:r w:rsidRPr="00C91221">
        <w:rPr>
          <w:sz w:val="20"/>
          <w:szCs w:val="20"/>
        </w:rPr>
        <w:t>kontejnery. Armování je detailněji popsáno ve výkresové části PD.</w:t>
      </w:r>
    </w:p>
    <w:p w14:paraId="60314ABD" w14:textId="77777777" w:rsidR="00C91221" w:rsidRPr="00C91221" w:rsidRDefault="00C91221" w:rsidP="00C91221">
      <w:pPr>
        <w:rPr>
          <w:sz w:val="20"/>
          <w:szCs w:val="20"/>
        </w:rPr>
      </w:pPr>
      <w:r w:rsidRPr="00C91221">
        <w:rPr>
          <w:sz w:val="20"/>
          <w:szCs w:val="20"/>
        </w:rPr>
        <w:t>Betónové desky z vyztuženého betonu C20/</w:t>
      </w:r>
      <w:proofErr w:type="gramStart"/>
      <w:r w:rsidRPr="00C91221">
        <w:rPr>
          <w:sz w:val="20"/>
          <w:szCs w:val="20"/>
        </w:rPr>
        <w:t>25-XC2</w:t>
      </w:r>
      <w:proofErr w:type="gramEnd"/>
      <w:r w:rsidRPr="00C91221">
        <w:rPr>
          <w:sz w:val="20"/>
          <w:szCs w:val="20"/>
        </w:rPr>
        <w:t>, DMAX 16 mm schodiště a rampy jsou</w:t>
      </w:r>
    </w:p>
    <w:p w14:paraId="5E0D1757" w14:textId="77777777" w:rsidR="00C91221" w:rsidRPr="00C91221" w:rsidRDefault="00C91221" w:rsidP="00C91221">
      <w:pPr>
        <w:rPr>
          <w:sz w:val="20"/>
          <w:szCs w:val="20"/>
        </w:rPr>
      </w:pPr>
      <w:r w:rsidRPr="00C91221">
        <w:rPr>
          <w:sz w:val="20"/>
          <w:szCs w:val="20"/>
        </w:rPr>
        <w:t xml:space="preserve">navrženy </w:t>
      </w:r>
      <w:proofErr w:type="spellStart"/>
      <w:r w:rsidRPr="00C91221">
        <w:rPr>
          <w:sz w:val="20"/>
          <w:szCs w:val="20"/>
        </w:rPr>
        <w:t>tl</w:t>
      </w:r>
      <w:proofErr w:type="spellEnd"/>
      <w:r w:rsidRPr="00C91221">
        <w:rPr>
          <w:sz w:val="20"/>
          <w:szCs w:val="20"/>
        </w:rPr>
        <w:t>. min 150 mm a budou vyztužené kari sítí 1X Ø6/150/150. Podloží pod</w:t>
      </w:r>
    </w:p>
    <w:p w14:paraId="374546EA" w14:textId="77777777" w:rsidR="00C91221" w:rsidRPr="00C91221" w:rsidRDefault="00C91221" w:rsidP="00C91221">
      <w:pPr>
        <w:rPr>
          <w:sz w:val="20"/>
          <w:szCs w:val="20"/>
        </w:rPr>
      </w:pPr>
      <w:r w:rsidRPr="00C91221">
        <w:rPr>
          <w:sz w:val="20"/>
          <w:szCs w:val="20"/>
        </w:rPr>
        <w:t xml:space="preserve">monolitické </w:t>
      </w:r>
      <w:proofErr w:type="spellStart"/>
      <w:r w:rsidRPr="00C91221">
        <w:rPr>
          <w:sz w:val="20"/>
          <w:szCs w:val="20"/>
        </w:rPr>
        <w:t>žb</w:t>
      </w:r>
      <w:proofErr w:type="spellEnd"/>
      <w:r w:rsidRPr="00C91221">
        <w:rPr>
          <w:sz w:val="20"/>
          <w:szCs w:val="20"/>
        </w:rPr>
        <w:t xml:space="preserve">. konstrukce rampy a schodiště bude zhutněno min Edef,2 = 45 </w:t>
      </w:r>
      <w:proofErr w:type="spellStart"/>
      <w:r w:rsidRPr="00C91221">
        <w:rPr>
          <w:sz w:val="20"/>
          <w:szCs w:val="20"/>
        </w:rPr>
        <w:t>MPa</w:t>
      </w:r>
      <w:proofErr w:type="spellEnd"/>
      <w:r w:rsidRPr="00C91221">
        <w:rPr>
          <w:sz w:val="20"/>
          <w:szCs w:val="20"/>
        </w:rPr>
        <w:t>.</w:t>
      </w:r>
    </w:p>
    <w:p w14:paraId="77BE3E78" w14:textId="77777777" w:rsidR="00C91221" w:rsidRPr="00C91221" w:rsidRDefault="00C91221" w:rsidP="00C91221">
      <w:pPr>
        <w:rPr>
          <w:sz w:val="20"/>
          <w:szCs w:val="20"/>
        </w:rPr>
      </w:pPr>
      <w:r w:rsidRPr="00C91221">
        <w:rPr>
          <w:sz w:val="20"/>
          <w:szCs w:val="20"/>
        </w:rPr>
        <w:t>ŽB základové pásy objektu a ŽB desky venkovních schodišť a ramp musí být vzájemně</w:t>
      </w:r>
    </w:p>
    <w:p w14:paraId="586F7C07" w14:textId="77777777" w:rsidR="00C91221" w:rsidRPr="00C91221" w:rsidRDefault="00C91221" w:rsidP="00C91221">
      <w:pPr>
        <w:rPr>
          <w:sz w:val="20"/>
          <w:szCs w:val="20"/>
        </w:rPr>
      </w:pPr>
      <w:proofErr w:type="spellStart"/>
      <w:r w:rsidRPr="00C91221">
        <w:rPr>
          <w:sz w:val="20"/>
          <w:szCs w:val="20"/>
        </w:rPr>
        <w:t>oddilatována</w:t>
      </w:r>
      <w:proofErr w:type="spellEnd"/>
      <w:r w:rsidRPr="00C91221">
        <w:rPr>
          <w:sz w:val="20"/>
          <w:szCs w:val="20"/>
        </w:rPr>
        <w:t>.</w:t>
      </w:r>
    </w:p>
    <w:p w14:paraId="47F5EAE4" w14:textId="77777777" w:rsidR="00C91221" w:rsidRPr="00C91221" w:rsidRDefault="00C91221" w:rsidP="00C91221">
      <w:pPr>
        <w:rPr>
          <w:sz w:val="20"/>
          <w:szCs w:val="20"/>
        </w:rPr>
      </w:pPr>
      <w:r w:rsidRPr="00C91221">
        <w:rPr>
          <w:sz w:val="20"/>
          <w:szCs w:val="20"/>
        </w:rPr>
        <w:t>Základová spára obvodových základů musí být v úrovni min. 1000 pod úrovni upraveného</w:t>
      </w:r>
    </w:p>
    <w:p w14:paraId="4040F835" w14:textId="77777777" w:rsidR="00C91221" w:rsidRPr="00C91221" w:rsidRDefault="00C91221" w:rsidP="00C91221">
      <w:pPr>
        <w:rPr>
          <w:sz w:val="20"/>
          <w:szCs w:val="20"/>
        </w:rPr>
      </w:pPr>
      <w:r w:rsidRPr="00C91221">
        <w:rPr>
          <w:sz w:val="20"/>
          <w:szCs w:val="20"/>
        </w:rPr>
        <w:t>terénu a všechny základové spáry musí být na rostlém terénu.</w:t>
      </w:r>
    </w:p>
    <w:p w14:paraId="177ED8C1" w14:textId="77777777" w:rsidR="00C91221" w:rsidRPr="00C91221" w:rsidRDefault="00C91221" w:rsidP="00C91221">
      <w:pPr>
        <w:rPr>
          <w:sz w:val="20"/>
          <w:szCs w:val="20"/>
        </w:rPr>
      </w:pPr>
      <w:r w:rsidRPr="00C91221">
        <w:rPr>
          <w:sz w:val="20"/>
          <w:szCs w:val="20"/>
        </w:rPr>
        <w:lastRenderedPageBreak/>
        <w:t>Pokud dojde během budování základů k rozbřednutí zeminy, je nutné tento materiál</w:t>
      </w:r>
    </w:p>
    <w:p w14:paraId="784E333C" w14:textId="77777777" w:rsidR="00C91221" w:rsidRPr="00C91221" w:rsidRDefault="00C91221" w:rsidP="00C91221">
      <w:pPr>
        <w:rPr>
          <w:sz w:val="20"/>
          <w:szCs w:val="20"/>
        </w:rPr>
      </w:pPr>
      <w:r w:rsidRPr="00C91221">
        <w:rPr>
          <w:sz w:val="20"/>
          <w:szCs w:val="20"/>
        </w:rPr>
        <w:t>odstranit a nahradit štěrkopískovým podsypem! Základy nesmí být realizovány na</w:t>
      </w:r>
    </w:p>
    <w:p w14:paraId="6B107DCE" w14:textId="77777777" w:rsidR="00C91221" w:rsidRPr="00C91221" w:rsidRDefault="00C91221" w:rsidP="00C91221">
      <w:pPr>
        <w:rPr>
          <w:sz w:val="20"/>
          <w:szCs w:val="20"/>
        </w:rPr>
      </w:pPr>
      <w:r w:rsidRPr="00C91221">
        <w:rPr>
          <w:sz w:val="20"/>
          <w:szCs w:val="20"/>
        </w:rPr>
        <w:t>zvětralou, rozbřednutou či jinak staticky narušenou základovou spáru. Základové</w:t>
      </w:r>
    </w:p>
    <w:p w14:paraId="113C4B79" w14:textId="72B72F29" w:rsidR="00675774" w:rsidRDefault="00C91221" w:rsidP="00C91221">
      <w:pPr>
        <w:rPr>
          <w:sz w:val="20"/>
          <w:szCs w:val="20"/>
        </w:rPr>
      </w:pPr>
      <w:r w:rsidRPr="00C91221">
        <w:rPr>
          <w:sz w:val="20"/>
          <w:szCs w:val="20"/>
        </w:rPr>
        <w:t>konstrukce musí být založeny do terénu vykazující únosnost rostlého terénu.</w:t>
      </w:r>
    </w:p>
    <w:p w14:paraId="1060822D" w14:textId="77777777" w:rsidR="00987D3F" w:rsidRPr="00987D3F" w:rsidRDefault="00987D3F" w:rsidP="00987D3F">
      <w:pPr>
        <w:rPr>
          <w:sz w:val="20"/>
          <w:szCs w:val="20"/>
          <w:lang w:val="cs-CZ"/>
        </w:rPr>
      </w:pPr>
    </w:p>
    <w:p w14:paraId="4399AEC1" w14:textId="6CCCEA62" w:rsidR="00987D3F" w:rsidRDefault="00987D3F" w:rsidP="00987D3F">
      <w:pPr>
        <w:rPr>
          <w:b/>
          <w:bCs/>
          <w:sz w:val="20"/>
          <w:szCs w:val="20"/>
          <w:lang w:val="cs-CZ"/>
        </w:rPr>
      </w:pPr>
      <w:r w:rsidRPr="00987D3F">
        <w:rPr>
          <w:b/>
          <w:bCs/>
          <w:sz w:val="20"/>
          <w:szCs w:val="20"/>
          <w:lang w:val="cs-CZ"/>
        </w:rPr>
        <w:t>Výpočet</w:t>
      </w:r>
      <w:r>
        <w:rPr>
          <w:b/>
          <w:bCs/>
          <w:sz w:val="20"/>
          <w:szCs w:val="20"/>
          <w:lang w:val="cs-CZ"/>
        </w:rPr>
        <w:t xml:space="preserve"> a popis (se zapracováním výsledků průzkumů základových poměrů):</w:t>
      </w:r>
    </w:p>
    <w:p w14:paraId="63E5766F" w14:textId="1B6B0C62" w:rsidR="00987D3F" w:rsidRPr="00987D3F" w:rsidRDefault="00987D3F" w:rsidP="00987D3F">
      <w:pPr>
        <w:rPr>
          <w:sz w:val="20"/>
          <w:szCs w:val="20"/>
          <w:lang w:val="cs-CZ"/>
        </w:rPr>
      </w:pPr>
      <w:r w:rsidRPr="00987D3F">
        <w:rPr>
          <w:sz w:val="20"/>
          <w:szCs w:val="20"/>
          <w:lang w:val="cs-CZ"/>
        </w:rPr>
        <w:t>Řešeno podrobně v části D.2 – Konstrukční řešení.</w:t>
      </w:r>
    </w:p>
    <w:p w14:paraId="0000002C" w14:textId="77777777" w:rsidR="00C91675" w:rsidRPr="0005557A" w:rsidRDefault="00C91675">
      <w:pPr>
        <w:pStyle w:val="Nadpis3"/>
        <w:rPr>
          <w:rFonts w:ascii="Arial" w:hAnsi="Arial" w:cs="Arial"/>
          <w:sz w:val="20"/>
          <w:szCs w:val="20"/>
        </w:rPr>
      </w:pPr>
      <w:bookmarkStart w:id="19" w:name="_ytnu8ujwppzw" w:colFirst="0" w:colLast="0"/>
      <w:bookmarkEnd w:id="19"/>
    </w:p>
    <w:p w14:paraId="0000002D" w14:textId="77777777" w:rsidR="00C91675" w:rsidRDefault="00DD0B5F">
      <w:pPr>
        <w:pStyle w:val="Nadpis3"/>
        <w:rPr>
          <w:rFonts w:ascii="Arial" w:hAnsi="Arial" w:cs="Arial"/>
          <w:sz w:val="20"/>
          <w:szCs w:val="20"/>
        </w:rPr>
      </w:pPr>
      <w:bookmarkStart w:id="20" w:name="_Toc174369170"/>
      <w:r w:rsidRPr="0005557A">
        <w:rPr>
          <w:rFonts w:ascii="Arial" w:hAnsi="Arial" w:cs="Arial"/>
          <w:sz w:val="20"/>
          <w:szCs w:val="20"/>
        </w:rPr>
        <w:t xml:space="preserve">i) konstrukční a stavebně technické řešení a technické vlastnosti </w:t>
      </w:r>
      <w:proofErr w:type="gramStart"/>
      <w:r w:rsidRPr="0005557A">
        <w:rPr>
          <w:rFonts w:ascii="Arial" w:hAnsi="Arial" w:cs="Arial"/>
          <w:sz w:val="20"/>
          <w:szCs w:val="20"/>
        </w:rPr>
        <w:t>stavby - popis</w:t>
      </w:r>
      <w:proofErr w:type="gramEnd"/>
      <w:r w:rsidRPr="0005557A">
        <w:rPr>
          <w:rFonts w:ascii="Arial" w:hAnsi="Arial" w:cs="Arial"/>
          <w:sz w:val="20"/>
          <w:szCs w:val="20"/>
        </w:rPr>
        <w:t xml:space="preserve"> stavby po konstrukčních částech stavby, včetně požadavků na kvalitu a provedení, svislé nosné konstrukce, vodorovné nosné konstrukce, schodiště, střecha, příčky, výplně otvorů, obvodový plášť, střešní plášť, podlahy, podhledy, izolace, povrchové úpravy apod.</w:t>
      </w:r>
      <w:bookmarkEnd w:id="20"/>
    </w:p>
    <w:p w14:paraId="5A057296" w14:textId="77777777" w:rsidR="00987D3F" w:rsidRDefault="00987D3F" w:rsidP="00987D3F"/>
    <w:p w14:paraId="026F363E" w14:textId="77777777" w:rsidR="00E522A8" w:rsidRPr="004A490A" w:rsidRDefault="00E522A8" w:rsidP="00E522A8">
      <w:pPr>
        <w:rPr>
          <w:b/>
          <w:sz w:val="20"/>
          <w:szCs w:val="20"/>
        </w:rPr>
      </w:pPr>
      <w:r w:rsidRPr="004A490A">
        <w:rPr>
          <w:b/>
          <w:sz w:val="20"/>
          <w:szCs w:val="20"/>
        </w:rPr>
        <w:t>Obecně</w:t>
      </w:r>
    </w:p>
    <w:p w14:paraId="2ECDD85A" w14:textId="261D3FFE" w:rsidR="00675774" w:rsidRPr="00947026" w:rsidRDefault="00675774" w:rsidP="00675774">
      <w:pPr>
        <w:rPr>
          <w:b/>
          <w:bCs/>
          <w:sz w:val="20"/>
          <w:szCs w:val="20"/>
          <w:lang w:val="cs-CZ"/>
        </w:rPr>
      </w:pPr>
      <w:r w:rsidRPr="00BB3F46">
        <w:rPr>
          <w:sz w:val="20"/>
          <w:szCs w:val="20"/>
          <w:lang w:val="cs-CZ"/>
        </w:rPr>
        <w:t xml:space="preserve">Objekt bude navržen jako dvoupodlažní modulová stavba sestavená z ocelových prostorových systémových modulů. Moduly jsou vyráběny ve výrobním závodu a na staveniště dorazí částečně zkompletované a vybavené zařizovacími předměty a základními rozvody. Fasáda, některé další konstrukce a propojení mezi moduly budou dělány na místě. Sestava se bude skládat celkem z </w:t>
      </w:r>
      <w:proofErr w:type="gramStart"/>
      <w:r>
        <w:rPr>
          <w:sz w:val="20"/>
          <w:szCs w:val="20"/>
          <w:lang w:val="cs-CZ"/>
        </w:rPr>
        <w:t>2</w:t>
      </w:r>
      <w:r w:rsidRPr="00BB3F46">
        <w:rPr>
          <w:sz w:val="20"/>
          <w:szCs w:val="20"/>
          <w:lang w:val="cs-CZ"/>
        </w:rPr>
        <w:t>4-ti</w:t>
      </w:r>
      <w:proofErr w:type="gramEnd"/>
      <w:r w:rsidRPr="00BB3F46">
        <w:rPr>
          <w:sz w:val="20"/>
          <w:szCs w:val="20"/>
          <w:lang w:val="cs-CZ"/>
        </w:rPr>
        <w:t xml:space="preserve"> modulů.</w:t>
      </w:r>
    </w:p>
    <w:p w14:paraId="29F1C4CC" w14:textId="77777777" w:rsidR="00675774" w:rsidRPr="00BB3F46" w:rsidRDefault="00675774" w:rsidP="00675774">
      <w:pPr>
        <w:rPr>
          <w:sz w:val="20"/>
          <w:szCs w:val="20"/>
          <w:lang w:val="cs-CZ"/>
        </w:rPr>
      </w:pPr>
      <w:r w:rsidRPr="00BB3F46">
        <w:rPr>
          <w:sz w:val="20"/>
          <w:szCs w:val="20"/>
          <w:lang w:val="cs-CZ"/>
        </w:rPr>
        <w:t xml:space="preserve">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w:t>
      </w:r>
    </w:p>
    <w:p w14:paraId="3B178041" w14:textId="77777777" w:rsidR="00675774" w:rsidRPr="00864AE0" w:rsidRDefault="00675774" w:rsidP="00675774">
      <w:pPr>
        <w:rPr>
          <w:sz w:val="20"/>
          <w:szCs w:val="20"/>
          <w:lang w:val="cs-CZ"/>
        </w:rPr>
      </w:pPr>
      <w:r w:rsidRPr="00BB3F46">
        <w:rPr>
          <w:sz w:val="20"/>
          <w:szCs w:val="20"/>
          <w:lang w:val="cs-CZ"/>
        </w:rPr>
        <w:t>Podlahový obvodový rám je u všech modulů z tenkostěnného uzavřeného profilu (</w:t>
      </w:r>
      <w:proofErr w:type="spellStart"/>
      <w:r w:rsidRPr="00BB3F46">
        <w:rPr>
          <w:sz w:val="20"/>
          <w:szCs w:val="20"/>
          <w:lang w:val="cs-CZ"/>
        </w:rPr>
        <w:t>jäcklu</w:t>
      </w:r>
      <w:proofErr w:type="spellEnd"/>
      <w:r w:rsidRPr="00BB3F46">
        <w:rPr>
          <w:sz w:val="20"/>
          <w:szCs w:val="20"/>
          <w:lang w:val="cs-CZ"/>
        </w:rPr>
        <w:t xml:space="preserve"> 160/80/4). Podlahové nosníky po 625 mm jsou z ohýbaného profilu výšky 150 mm. Střešní obvodový rám je u všech modulů z tenkostěnného ohýbaného profilu. Střešní nosníky po 625 mm jsou z tenkostěnného ohýbaného profilu tvaru ‚C‘.</w:t>
      </w:r>
    </w:p>
    <w:p w14:paraId="39478B04" w14:textId="77777777" w:rsidR="00E522A8" w:rsidRPr="004A490A" w:rsidRDefault="00E522A8" w:rsidP="00E522A8">
      <w:pPr>
        <w:rPr>
          <w:sz w:val="20"/>
          <w:szCs w:val="20"/>
        </w:rPr>
      </w:pPr>
    </w:p>
    <w:p w14:paraId="08ACDA18" w14:textId="7A14FEF9" w:rsidR="00E522A8" w:rsidRPr="00675774" w:rsidRDefault="00675774" w:rsidP="00E522A8">
      <w:r w:rsidRPr="0029338C">
        <w:rPr>
          <w:sz w:val="20"/>
          <w:szCs w:val="20"/>
        </w:rPr>
        <w:t xml:space="preserve">Moduly jsou navrženy v půdorysných rozměrech 7650 mm x 2985 mm (20 ks) a 9200 mm x 2985 mm (4 ks). </w:t>
      </w:r>
      <w:r w:rsidR="00E522A8" w:rsidRPr="004A490A">
        <w:rPr>
          <w:sz w:val="20"/>
          <w:szCs w:val="20"/>
        </w:rPr>
        <w:t>Výška jednotlivých modulů</w:t>
      </w:r>
      <w:r>
        <w:rPr>
          <w:sz w:val="20"/>
          <w:szCs w:val="20"/>
        </w:rPr>
        <w:t xml:space="preserve"> </w:t>
      </w:r>
      <w:r w:rsidR="00E522A8" w:rsidRPr="004A490A">
        <w:rPr>
          <w:sz w:val="20"/>
          <w:szCs w:val="20"/>
        </w:rPr>
        <w:t>– viz. tabulka místností v půdorysech ve výkresové části dokumentace.</w:t>
      </w:r>
    </w:p>
    <w:p w14:paraId="6A3782B0" w14:textId="77777777" w:rsidR="00E522A8" w:rsidRPr="004A490A" w:rsidRDefault="00E522A8" w:rsidP="00E522A8">
      <w:pPr>
        <w:rPr>
          <w:sz w:val="20"/>
          <w:szCs w:val="20"/>
        </w:rPr>
      </w:pPr>
    </w:p>
    <w:p w14:paraId="6E9D8E13" w14:textId="77777777" w:rsidR="00E522A8" w:rsidRPr="004A490A" w:rsidRDefault="00E522A8" w:rsidP="00E522A8">
      <w:pPr>
        <w:rPr>
          <w:sz w:val="20"/>
          <w:szCs w:val="20"/>
        </w:rPr>
      </w:pPr>
      <w:r w:rsidRPr="004A490A">
        <w:rPr>
          <w:sz w:val="20"/>
          <w:szCs w:val="20"/>
        </w:rPr>
        <w:t xml:space="preserve">Rozměry odpovídají přepravním rozměrům a budou na staveniště dovezeny ve stavu co nejvyšší dokončenosti. Objekt bude možné po dané době užívaní rozebrat na jednotlivé moduly a přemístit dle požadavků investora. </w:t>
      </w:r>
    </w:p>
    <w:p w14:paraId="2D605D93" w14:textId="77777777" w:rsidR="00E522A8" w:rsidRPr="004A490A" w:rsidRDefault="00E522A8" w:rsidP="00E522A8">
      <w:pPr>
        <w:rPr>
          <w:sz w:val="20"/>
          <w:szCs w:val="20"/>
        </w:rPr>
      </w:pPr>
    </w:p>
    <w:p w14:paraId="485DCD87" w14:textId="1676D9C0" w:rsidR="00E522A8" w:rsidRPr="004A490A" w:rsidRDefault="00E522A8" w:rsidP="00E522A8">
      <w:pPr>
        <w:rPr>
          <w:sz w:val="20"/>
          <w:szCs w:val="20"/>
        </w:rPr>
      </w:pPr>
      <w:r w:rsidRPr="004A490A">
        <w:rPr>
          <w:sz w:val="20"/>
          <w:szCs w:val="20"/>
        </w:rPr>
        <w:t>Prostorové uspořádání vychází z účelného řešení objektu pomocí modulární výstavby, kdy se moduly přivezou na místo v převážně zkompletovaném stavu.</w:t>
      </w:r>
    </w:p>
    <w:p w14:paraId="1165A527" w14:textId="77777777" w:rsidR="00881F1E" w:rsidRPr="00881F1E" w:rsidRDefault="00881F1E" w:rsidP="00881F1E">
      <w:pPr>
        <w:spacing w:before="100" w:beforeAutospacing="1" w:after="100" w:afterAutospacing="1" w:line="240" w:lineRule="auto"/>
        <w:outlineLvl w:val="2"/>
        <w:rPr>
          <w:rFonts w:eastAsia="Times New Roman"/>
          <w:b/>
          <w:bCs/>
          <w:sz w:val="20"/>
          <w:szCs w:val="20"/>
          <w:lang w:val="cs-CZ"/>
        </w:rPr>
      </w:pPr>
      <w:r w:rsidRPr="00881F1E">
        <w:rPr>
          <w:rFonts w:eastAsia="Times New Roman"/>
          <w:b/>
          <w:bCs/>
          <w:sz w:val="20"/>
          <w:szCs w:val="20"/>
          <w:lang w:val="cs-CZ"/>
        </w:rPr>
        <w:t>Zemní práce</w:t>
      </w:r>
    </w:p>
    <w:p w14:paraId="037D70A9" w14:textId="77777777" w:rsidR="00881F1E" w:rsidRPr="00881F1E" w:rsidRDefault="00881F1E" w:rsidP="00881F1E">
      <w:pPr>
        <w:spacing w:before="100" w:beforeAutospacing="1" w:after="100" w:afterAutospacing="1" w:line="240" w:lineRule="auto"/>
        <w:rPr>
          <w:rFonts w:eastAsia="Times New Roman"/>
          <w:sz w:val="20"/>
          <w:szCs w:val="20"/>
          <w:lang w:val="cs-CZ"/>
        </w:rPr>
      </w:pPr>
      <w:r w:rsidRPr="00881F1E">
        <w:rPr>
          <w:rFonts w:eastAsia="Times New Roman"/>
          <w:sz w:val="20"/>
          <w:szCs w:val="20"/>
          <w:lang w:val="cs-CZ"/>
        </w:rPr>
        <w:t xml:space="preserve">Zemní práce zahrnují </w:t>
      </w:r>
      <w:r w:rsidRPr="00881F1E">
        <w:rPr>
          <w:rFonts w:eastAsia="Times New Roman"/>
          <w:b/>
          <w:bCs/>
          <w:sz w:val="20"/>
          <w:szCs w:val="20"/>
          <w:lang w:val="cs-CZ"/>
        </w:rPr>
        <w:t>výkop a srovnání terénu</w:t>
      </w:r>
      <w:r w:rsidRPr="00881F1E">
        <w:rPr>
          <w:rFonts w:eastAsia="Times New Roman"/>
          <w:sz w:val="20"/>
          <w:szCs w:val="20"/>
          <w:lang w:val="cs-CZ"/>
        </w:rPr>
        <w:t xml:space="preserve"> v místě stavby na úroveň základové spáry, výkopy </w:t>
      </w:r>
      <w:r w:rsidRPr="00881F1E">
        <w:rPr>
          <w:rFonts w:eastAsia="Times New Roman"/>
          <w:b/>
          <w:bCs/>
          <w:sz w:val="20"/>
          <w:szCs w:val="20"/>
          <w:lang w:val="cs-CZ"/>
        </w:rPr>
        <w:t>rýh pro základové pasy a patky</w:t>
      </w:r>
      <w:r w:rsidRPr="00881F1E">
        <w:rPr>
          <w:rFonts w:eastAsia="Times New Roman"/>
          <w:sz w:val="20"/>
          <w:szCs w:val="20"/>
          <w:lang w:val="cs-CZ"/>
        </w:rPr>
        <w:t xml:space="preserve">, dále výkopy pro </w:t>
      </w:r>
      <w:r w:rsidRPr="00881F1E">
        <w:rPr>
          <w:rFonts w:eastAsia="Times New Roman"/>
          <w:b/>
          <w:bCs/>
          <w:sz w:val="20"/>
          <w:szCs w:val="20"/>
          <w:lang w:val="cs-CZ"/>
        </w:rPr>
        <w:t>vedení a objekty technické infrastruktury</w:t>
      </w:r>
      <w:r w:rsidRPr="00881F1E">
        <w:rPr>
          <w:rFonts w:eastAsia="Times New Roman"/>
          <w:sz w:val="20"/>
          <w:szCs w:val="20"/>
          <w:lang w:val="cs-CZ"/>
        </w:rPr>
        <w:t>.</w:t>
      </w:r>
      <w:r w:rsidRPr="00881F1E">
        <w:rPr>
          <w:rFonts w:eastAsia="Times New Roman"/>
          <w:sz w:val="20"/>
          <w:szCs w:val="20"/>
          <w:lang w:val="cs-CZ"/>
        </w:rPr>
        <w:br/>
        <w:t xml:space="preserve">Vzhledem k charakteru podloží (navážky, hlíny s nízkou plasticitou a písky hlinité) se </w:t>
      </w:r>
      <w:r w:rsidRPr="00881F1E">
        <w:rPr>
          <w:rFonts w:eastAsia="Times New Roman"/>
          <w:b/>
          <w:bCs/>
          <w:sz w:val="20"/>
          <w:szCs w:val="20"/>
          <w:lang w:val="cs-CZ"/>
        </w:rPr>
        <w:t>nepředpokládá nutnost rozsáhlé skrývky humózních vrstev</w:t>
      </w:r>
      <w:r w:rsidRPr="00881F1E">
        <w:rPr>
          <w:rFonts w:eastAsia="Times New Roman"/>
          <w:sz w:val="20"/>
          <w:szCs w:val="20"/>
          <w:lang w:val="cs-CZ"/>
        </w:rPr>
        <w:t>, horní vrstvy mají převážně charakter navážek.</w:t>
      </w:r>
    </w:p>
    <w:p w14:paraId="7E57AC4D" w14:textId="77777777" w:rsidR="00881F1E" w:rsidRPr="00881F1E" w:rsidRDefault="00881F1E" w:rsidP="00881F1E">
      <w:pPr>
        <w:spacing w:before="100" w:beforeAutospacing="1" w:after="100" w:afterAutospacing="1" w:line="240" w:lineRule="auto"/>
        <w:rPr>
          <w:rFonts w:eastAsia="Times New Roman"/>
          <w:sz w:val="20"/>
          <w:szCs w:val="20"/>
          <w:lang w:val="cs-CZ"/>
        </w:rPr>
      </w:pPr>
      <w:r w:rsidRPr="00881F1E">
        <w:rPr>
          <w:rFonts w:eastAsia="Times New Roman"/>
          <w:sz w:val="20"/>
          <w:szCs w:val="20"/>
          <w:lang w:val="cs-CZ"/>
        </w:rPr>
        <w:t xml:space="preserve">Sejmutá a vytěžená zemina bude </w:t>
      </w:r>
      <w:r w:rsidRPr="00881F1E">
        <w:rPr>
          <w:rFonts w:eastAsia="Times New Roman"/>
          <w:b/>
          <w:bCs/>
          <w:sz w:val="20"/>
          <w:szCs w:val="20"/>
          <w:lang w:val="cs-CZ"/>
        </w:rPr>
        <w:t>využita pro zpětné zásypy a terénní úpravy</w:t>
      </w:r>
      <w:r w:rsidRPr="00881F1E">
        <w:rPr>
          <w:rFonts w:eastAsia="Times New Roman"/>
          <w:sz w:val="20"/>
          <w:szCs w:val="20"/>
          <w:lang w:val="cs-CZ"/>
        </w:rPr>
        <w:t xml:space="preserve">, přebytečný materiál bude odvezen na schválené skládky. Pozemek umožňuje </w:t>
      </w:r>
      <w:r w:rsidRPr="00881F1E">
        <w:rPr>
          <w:rFonts w:eastAsia="Times New Roman"/>
          <w:b/>
          <w:bCs/>
          <w:sz w:val="20"/>
          <w:szCs w:val="20"/>
          <w:lang w:val="cs-CZ"/>
        </w:rPr>
        <w:t>dočasné skladování výkopové zeminy</w:t>
      </w:r>
      <w:r w:rsidRPr="00881F1E">
        <w:rPr>
          <w:rFonts w:eastAsia="Times New Roman"/>
          <w:sz w:val="20"/>
          <w:szCs w:val="20"/>
          <w:lang w:val="cs-CZ"/>
        </w:rPr>
        <w:t xml:space="preserve"> v rámci staveniště.</w:t>
      </w:r>
    </w:p>
    <w:p w14:paraId="047A0CEC" w14:textId="77777777" w:rsidR="00881F1E" w:rsidRPr="00881F1E" w:rsidRDefault="00881F1E" w:rsidP="00881F1E">
      <w:pPr>
        <w:spacing w:before="100" w:beforeAutospacing="1" w:after="100" w:afterAutospacing="1" w:line="240" w:lineRule="auto"/>
        <w:rPr>
          <w:rFonts w:eastAsia="Times New Roman"/>
          <w:sz w:val="20"/>
          <w:szCs w:val="20"/>
          <w:lang w:val="cs-CZ"/>
        </w:rPr>
      </w:pPr>
      <w:r w:rsidRPr="00881F1E">
        <w:rPr>
          <w:rFonts w:eastAsia="Times New Roman"/>
          <w:sz w:val="20"/>
          <w:szCs w:val="20"/>
          <w:lang w:val="cs-CZ"/>
        </w:rPr>
        <w:t xml:space="preserve">Veškeré zemní práce budou prováděny </w:t>
      </w:r>
      <w:r w:rsidRPr="00881F1E">
        <w:rPr>
          <w:rFonts w:eastAsia="Times New Roman"/>
          <w:b/>
          <w:bCs/>
          <w:sz w:val="20"/>
          <w:szCs w:val="20"/>
          <w:lang w:val="cs-CZ"/>
        </w:rPr>
        <w:t>v zajištěné stavební jámě</w:t>
      </w:r>
      <w:r w:rsidRPr="00881F1E">
        <w:rPr>
          <w:rFonts w:eastAsia="Times New Roman"/>
          <w:sz w:val="20"/>
          <w:szCs w:val="20"/>
          <w:lang w:val="cs-CZ"/>
        </w:rPr>
        <w:t>, pokud bude úroveň výkopů hlouběji, než odpovídá stabilitě zemin dle geologického průzkumu.</w:t>
      </w:r>
      <w:r w:rsidRPr="00881F1E">
        <w:rPr>
          <w:rFonts w:eastAsia="Times New Roman"/>
          <w:sz w:val="20"/>
          <w:szCs w:val="20"/>
          <w:lang w:val="cs-CZ"/>
        </w:rPr>
        <w:br/>
        <w:t>Při provádění zemních prací musí být dodrženy následující zásady:</w:t>
      </w:r>
    </w:p>
    <w:p w14:paraId="594E7274" w14:textId="78992450" w:rsidR="00881F1E" w:rsidRPr="00881F1E" w:rsidRDefault="00881F1E" w:rsidP="00881F1E">
      <w:pPr>
        <w:spacing w:before="100" w:beforeAutospacing="1" w:after="100" w:afterAutospacing="1" w:line="240" w:lineRule="auto"/>
        <w:rPr>
          <w:rFonts w:eastAsia="Times New Roman"/>
          <w:sz w:val="20"/>
          <w:szCs w:val="20"/>
          <w:lang w:val="cs-CZ"/>
        </w:rPr>
      </w:pPr>
      <w:r w:rsidRPr="00881F1E">
        <w:rPr>
          <w:rFonts w:eastAsia="Times New Roman"/>
          <w:sz w:val="20"/>
          <w:szCs w:val="20"/>
          <w:lang w:val="cs-CZ"/>
        </w:rPr>
        <w:lastRenderedPageBreak/>
        <w:t xml:space="preserve">• Základová spára musí být odkryta tak, aby nedošlo k jejímu </w:t>
      </w:r>
      <w:r w:rsidRPr="00881F1E">
        <w:rPr>
          <w:rFonts w:eastAsia="Times New Roman"/>
          <w:b/>
          <w:bCs/>
          <w:sz w:val="20"/>
          <w:szCs w:val="20"/>
          <w:lang w:val="cs-CZ"/>
        </w:rPr>
        <w:t>poškození nebo rozbahnění</w:t>
      </w:r>
      <w:r w:rsidRPr="00881F1E">
        <w:rPr>
          <w:rFonts w:eastAsia="Times New Roman"/>
          <w:sz w:val="20"/>
          <w:szCs w:val="20"/>
          <w:lang w:val="cs-CZ"/>
        </w:rPr>
        <w:t xml:space="preserve">. </w:t>
      </w:r>
      <w:r w:rsidRPr="00881F1E">
        <w:rPr>
          <w:rFonts w:eastAsia="Times New Roman"/>
          <w:sz w:val="20"/>
          <w:szCs w:val="20"/>
          <w:lang w:val="cs-CZ"/>
        </w:rPr>
        <w:br/>
        <w:t xml:space="preserve">• Základová spára může být </w:t>
      </w:r>
      <w:r w:rsidRPr="00881F1E">
        <w:rPr>
          <w:rFonts w:eastAsia="Times New Roman"/>
          <w:b/>
          <w:bCs/>
          <w:sz w:val="20"/>
          <w:szCs w:val="20"/>
          <w:lang w:val="cs-CZ"/>
        </w:rPr>
        <w:t>ihned po odkrytí vybetonována</w:t>
      </w:r>
      <w:r w:rsidRPr="00881F1E">
        <w:rPr>
          <w:rFonts w:eastAsia="Times New Roman"/>
          <w:sz w:val="20"/>
          <w:szCs w:val="20"/>
          <w:lang w:val="cs-CZ"/>
        </w:rPr>
        <w:t xml:space="preserve"> nebo </w:t>
      </w:r>
      <w:r w:rsidRPr="00881F1E">
        <w:rPr>
          <w:rFonts w:eastAsia="Times New Roman"/>
          <w:b/>
          <w:bCs/>
          <w:sz w:val="20"/>
          <w:szCs w:val="20"/>
          <w:lang w:val="cs-CZ"/>
        </w:rPr>
        <w:t>zakryta hutněným podkladním betonem</w:t>
      </w:r>
      <w:r w:rsidRPr="00881F1E">
        <w:rPr>
          <w:rFonts w:eastAsia="Times New Roman"/>
          <w:sz w:val="20"/>
          <w:szCs w:val="20"/>
          <w:lang w:val="cs-CZ"/>
        </w:rPr>
        <w:t>.</w:t>
      </w:r>
      <w:r w:rsidRPr="00881F1E">
        <w:rPr>
          <w:rFonts w:eastAsia="Times New Roman"/>
          <w:sz w:val="20"/>
          <w:szCs w:val="20"/>
          <w:lang w:val="cs-CZ"/>
        </w:rPr>
        <w:br/>
        <w:t xml:space="preserve">• V případě rozbřednutí zemin musí být </w:t>
      </w:r>
      <w:r w:rsidRPr="00881F1E">
        <w:rPr>
          <w:rFonts w:eastAsia="Times New Roman"/>
          <w:b/>
          <w:bCs/>
          <w:sz w:val="20"/>
          <w:szCs w:val="20"/>
          <w:lang w:val="cs-CZ"/>
        </w:rPr>
        <w:t>neúnosné vrstvy odstraněny</w:t>
      </w:r>
      <w:r w:rsidRPr="00881F1E">
        <w:rPr>
          <w:rFonts w:eastAsia="Times New Roman"/>
          <w:sz w:val="20"/>
          <w:szCs w:val="20"/>
          <w:lang w:val="cs-CZ"/>
        </w:rPr>
        <w:t xml:space="preserve"> a nahrazeny únosným materiálem (např. hubeným betonem).</w:t>
      </w:r>
      <w:r w:rsidRPr="00881F1E">
        <w:rPr>
          <w:rFonts w:eastAsia="Times New Roman"/>
          <w:sz w:val="20"/>
          <w:szCs w:val="20"/>
          <w:lang w:val="cs-CZ"/>
        </w:rPr>
        <w:br/>
        <w:t xml:space="preserve">• Povrchová voda musí být </w:t>
      </w:r>
      <w:r w:rsidRPr="00881F1E">
        <w:rPr>
          <w:rFonts w:eastAsia="Times New Roman"/>
          <w:b/>
          <w:bCs/>
          <w:sz w:val="20"/>
          <w:szCs w:val="20"/>
          <w:lang w:val="cs-CZ"/>
        </w:rPr>
        <w:t>svedena mimo dosah základů</w:t>
      </w:r>
      <w:r w:rsidRPr="00881F1E">
        <w:rPr>
          <w:rFonts w:eastAsia="Times New Roman"/>
          <w:sz w:val="20"/>
          <w:szCs w:val="20"/>
          <w:lang w:val="cs-CZ"/>
        </w:rPr>
        <w:t>, aby se zabránilo podmáčení základové spáry.</w:t>
      </w:r>
      <w:r w:rsidRPr="00881F1E">
        <w:rPr>
          <w:rFonts w:eastAsia="Times New Roman"/>
          <w:sz w:val="20"/>
          <w:szCs w:val="20"/>
          <w:lang w:val="cs-CZ"/>
        </w:rPr>
        <w:br/>
        <w:t xml:space="preserve">• Výkopy a spodní stavba budou v průběhu realizace </w:t>
      </w:r>
      <w:r w:rsidRPr="00881F1E">
        <w:rPr>
          <w:rFonts w:eastAsia="Times New Roman"/>
          <w:b/>
          <w:bCs/>
          <w:sz w:val="20"/>
          <w:szCs w:val="20"/>
          <w:lang w:val="cs-CZ"/>
        </w:rPr>
        <w:t>řádně odvodněny</w:t>
      </w:r>
      <w:r w:rsidRPr="00881F1E">
        <w:rPr>
          <w:rFonts w:eastAsia="Times New Roman"/>
          <w:sz w:val="20"/>
          <w:szCs w:val="20"/>
          <w:lang w:val="cs-CZ"/>
        </w:rPr>
        <w:t>.</w:t>
      </w:r>
    </w:p>
    <w:p w14:paraId="4C677BD9" w14:textId="77777777" w:rsidR="00881F1E" w:rsidRPr="00881F1E" w:rsidRDefault="00881F1E" w:rsidP="00881F1E">
      <w:pPr>
        <w:spacing w:before="100" w:beforeAutospacing="1" w:after="100" w:afterAutospacing="1" w:line="240" w:lineRule="auto"/>
        <w:outlineLvl w:val="2"/>
        <w:rPr>
          <w:rFonts w:eastAsia="Times New Roman"/>
          <w:b/>
          <w:bCs/>
          <w:sz w:val="20"/>
          <w:szCs w:val="20"/>
          <w:lang w:val="cs-CZ"/>
        </w:rPr>
      </w:pPr>
      <w:r w:rsidRPr="00881F1E">
        <w:rPr>
          <w:rFonts w:eastAsia="Times New Roman"/>
          <w:b/>
          <w:bCs/>
          <w:sz w:val="20"/>
          <w:szCs w:val="20"/>
          <w:lang w:val="cs-CZ"/>
        </w:rPr>
        <w:t>Základy</w:t>
      </w:r>
    </w:p>
    <w:p w14:paraId="249E1A37"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Administrativní budova se šatnami FK Bospor Bohumín je založena na železobetonových</w:t>
      </w:r>
    </w:p>
    <w:p w14:paraId="60607630"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monolitických pásech z betonu C 20/</w:t>
      </w:r>
      <w:proofErr w:type="gramStart"/>
      <w:r w:rsidRPr="00C91221">
        <w:rPr>
          <w:rFonts w:eastAsia="Times New Roman"/>
          <w:sz w:val="20"/>
          <w:szCs w:val="20"/>
          <w:lang w:val="cs-CZ"/>
        </w:rPr>
        <w:t>25-XC2</w:t>
      </w:r>
      <w:proofErr w:type="gramEnd"/>
      <w:r w:rsidRPr="00C91221">
        <w:rPr>
          <w:rFonts w:eastAsia="Times New Roman"/>
          <w:sz w:val="20"/>
          <w:szCs w:val="20"/>
          <w:lang w:val="cs-CZ"/>
        </w:rPr>
        <w:t>, DMAX 16 mm, šířky 500 mm a výšky 550 mm</w:t>
      </w:r>
    </w:p>
    <w:p w14:paraId="6FA2F0D7"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s výztužnou ocelí B500</w:t>
      </w:r>
      <w:proofErr w:type="gramStart"/>
      <w:r w:rsidRPr="00C91221">
        <w:rPr>
          <w:rFonts w:eastAsia="Times New Roman"/>
          <w:sz w:val="20"/>
          <w:szCs w:val="20"/>
          <w:lang w:val="cs-CZ"/>
        </w:rPr>
        <w:t>B. .</w:t>
      </w:r>
      <w:proofErr w:type="gramEnd"/>
      <w:r w:rsidRPr="00C91221">
        <w:rPr>
          <w:rFonts w:eastAsia="Times New Roman"/>
          <w:sz w:val="20"/>
          <w:szCs w:val="20"/>
          <w:lang w:val="cs-CZ"/>
        </w:rPr>
        <w:t xml:space="preserve"> Armování ŽB pasů bude provedeno pomocí ohýbané vázané</w:t>
      </w:r>
    </w:p>
    <w:p w14:paraId="58FE6D67"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betonářské výztuže 5 x Ø12 mm u spodního povrchu, 5x Ø12 podélná u vrchního povrchu,</w:t>
      </w:r>
    </w:p>
    <w:p w14:paraId="33B7E7A7"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2x Ø12 podélná konstrukční výztuž v ½ výšky průřezu. Ocelová konstrukce kontejnerů</w:t>
      </w:r>
    </w:p>
    <w:p w14:paraId="313EC657"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bude podepřena sloupy v. 500 mm ze ztraceného bednění š. 300 mm vetknutými do</w:t>
      </w:r>
    </w:p>
    <w:p w14:paraId="504BB4D2"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základového pásu. Do základového pásu v místě osazení ztraceného bednění je nutné</w:t>
      </w:r>
    </w:p>
    <w:p w14:paraId="0364C57E"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před zatuhnutím betonu vložit startovací výztuž pro ztracené bednění. Sloupy budou</w:t>
      </w:r>
    </w:p>
    <w:p w14:paraId="4BF92726"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vyztuženy svislou betonářskou výztuží Ø12 á 250 mm u obou povrchů. Mezi sloupy ze</w:t>
      </w:r>
    </w:p>
    <w:p w14:paraId="305FB55F"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ztraceného bednění bude vyzděna zeď ze ztraceného bednění š. 150 mm a v. 500 mm. Zeď</w:t>
      </w:r>
    </w:p>
    <w:p w14:paraId="62BDCBCF"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bude vyztužena svislou výztuží 1x Ø12 á 250 mm a vodorovnou rozdělovací výztuží 1x Ø8</w:t>
      </w:r>
    </w:p>
    <w:p w14:paraId="2640BD49"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v každé ložné spáře, v rozích a přípojích musí být výztuž provázána se sloupy pod</w:t>
      </w:r>
    </w:p>
    <w:p w14:paraId="1CAA6161"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kontejnery. Armování je detailněji popsáno ve výkresové části PD.</w:t>
      </w:r>
    </w:p>
    <w:p w14:paraId="4F668122"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Betónové desky z vyztuženého betonu C20/</w:t>
      </w:r>
      <w:proofErr w:type="gramStart"/>
      <w:r w:rsidRPr="00C91221">
        <w:rPr>
          <w:rFonts w:eastAsia="Times New Roman"/>
          <w:sz w:val="20"/>
          <w:szCs w:val="20"/>
          <w:lang w:val="cs-CZ"/>
        </w:rPr>
        <w:t>25-XC2</w:t>
      </w:r>
      <w:proofErr w:type="gramEnd"/>
      <w:r w:rsidRPr="00C91221">
        <w:rPr>
          <w:rFonts w:eastAsia="Times New Roman"/>
          <w:sz w:val="20"/>
          <w:szCs w:val="20"/>
          <w:lang w:val="cs-CZ"/>
        </w:rPr>
        <w:t>, DMAX 16 mm schodiště a rampy jsou</w:t>
      </w:r>
    </w:p>
    <w:p w14:paraId="2A74C65A"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 xml:space="preserve">navrženy </w:t>
      </w:r>
      <w:proofErr w:type="spellStart"/>
      <w:r w:rsidRPr="00C91221">
        <w:rPr>
          <w:rFonts w:eastAsia="Times New Roman"/>
          <w:sz w:val="20"/>
          <w:szCs w:val="20"/>
          <w:lang w:val="cs-CZ"/>
        </w:rPr>
        <w:t>tl</w:t>
      </w:r>
      <w:proofErr w:type="spellEnd"/>
      <w:r w:rsidRPr="00C91221">
        <w:rPr>
          <w:rFonts w:eastAsia="Times New Roman"/>
          <w:sz w:val="20"/>
          <w:szCs w:val="20"/>
          <w:lang w:val="cs-CZ"/>
        </w:rPr>
        <w:t>. min 150 mm a budou vyztužené kari sítí 1X Ø6/150/150. Podloží pod</w:t>
      </w:r>
    </w:p>
    <w:p w14:paraId="5CEA2BBB"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 xml:space="preserve">monolitické </w:t>
      </w:r>
      <w:proofErr w:type="spellStart"/>
      <w:r w:rsidRPr="00C91221">
        <w:rPr>
          <w:rFonts w:eastAsia="Times New Roman"/>
          <w:sz w:val="20"/>
          <w:szCs w:val="20"/>
          <w:lang w:val="cs-CZ"/>
        </w:rPr>
        <w:t>žb</w:t>
      </w:r>
      <w:proofErr w:type="spellEnd"/>
      <w:r w:rsidRPr="00C91221">
        <w:rPr>
          <w:rFonts w:eastAsia="Times New Roman"/>
          <w:sz w:val="20"/>
          <w:szCs w:val="20"/>
          <w:lang w:val="cs-CZ"/>
        </w:rPr>
        <w:t xml:space="preserve">. konstrukce rampy a schodiště bude zhutněno min Edef,2 = 45 </w:t>
      </w:r>
      <w:proofErr w:type="spellStart"/>
      <w:r w:rsidRPr="00C91221">
        <w:rPr>
          <w:rFonts w:eastAsia="Times New Roman"/>
          <w:sz w:val="20"/>
          <w:szCs w:val="20"/>
          <w:lang w:val="cs-CZ"/>
        </w:rPr>
        <w:t>MPa</w:t>
      </w:r>
      <w:proofErr w:type="spellEnd"/>
      <w:r w:rsidRPr="00C91221">
        <w:rPr>
          <w:rFonts w:eastAsia="Times New Roman"/>
          <w:sz w:val="20"/>
          <w:szCs w:val="20"/>
          <w:lang w:val="cs-CZ"/>
        </w:rPr>
        <w:t>.</w:t>
      </w:r>
    </w:p>
    <w:p w14:paraId="1E9C9840"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ŽB základové pásy objektu a ŽB desky venkovních schodišť a ramp musí být vzájemně</w:t>
      </w:r>
    </w:p>
    <w:p w14:paraId="788997A1" w14:textId="77777777" w:rsidR="00C91221" w:rsidRPr="00C91221" w:rsidRDefault="00C91221" w:rsidP="00C91221">
      <w:pPr>
        <w:spacing w:line="240" w:lineRule="auto"/>
        <w:rPr>
          <w:rFonts w:eastAsia="Times New Roman"/>
          <w:sz w:val="20"/>
          <w:szCs w:val="20"/>
          <w:lang w:val="cs-CZ"/>
        </w:rPr>
      </w:pPr>
      <w:proofErr w:type="spellStart"/>
      <w:r w:rsidRPr="00C91221">
        <w:rPr>
          <w:rFonts w:eastAsia="Times New Roman"/>
          <w:sz w:val="20"/>
          <w:szCs w:val="20"/>
          <w:lang w:val="cs-CZ"/>
        </w:rPr>
        <w:t>oddilatována</w:t>
      </w:r>
      <w:proofErr w:type="spellEnd"/>
      <w:r w:rsidRPr="00C91221">
        <w:rPr>
          <w:rFonts w:eastAsia="Times New Roman"/>
          <w:sz w:val="20"/>
          <w:szCs w:val="20"/>
          <w:lang w:val="cs-CZ"/>
        </w:rPr>
        <w:t>.</w:t>
      </w:r>
    </w:p>
    <w:p w14:paraId="518AE729"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Základová spára obvodových základů musí být v úrovni min. 1000 pod úrovni upraveného</w:t>
      </w:r>
    </w:p>
    <w:p w14:paraId="58D2EA7B"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terénu a všechny základové spáry musí být na rostlém terénu.</w:t>
      </w:r>
    </w:p>
    <w:p w14:paraId="2E7A61AD"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Pokud dojde během budování základů k rozbřednutí zeminy, je nutné tento materiál</w:t>
      </w:r>
    </w:p>
    <w:p w14:paraId="28020064"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odstranit a nahradit štěrkopískovým podsypem! Základy nesmí být realizovány na</w:t>
      </w:r>
    </w:p>
    <w:p w14:paraId="6FD5CE4C" w14:textId="77777777" w:rsidR="00C91221" w:rsidRPr="00C91221" w:rsidRDefault="00C91221" w:rsidP="00C91221">
      <w:pPr>
        <w:spacing w:line="240" w:lineRule="auto"/>
        <w:rPr>
          <w:rFonts w:eastAsia="Times New Roman"/>
          <w:sz w:val="20"/>
          <w:szCs w:val="20"/>
          <w:lang w:val="cs-CZ"/>
        </w:rPr>
      </w:pPr>
      <w:r w:rsidRPr="00C91221">
        <w:rPr>
          <w:rFonts w:eastAsia="Times New Roman"/>
          <w:sz w:val="20"/>
          <w:szCs w:val="20"/>
          <w:lang w:val="cs-CZ"/>
        </w:rPr>
        <w:t>zvětralou, rozbřednutou či jinak staticky narušenou základovou spáru. Základové</w:t>
      </w:r>
    </w:p>
    <w:p w14:paraId="285C1574" w14:textId="78582EDE" w:rsidR="00881F1E" w:rsidRPr="00881F1E" w:rsidRDefault="00C91221" w:rsidP="00C91221">
      <w:pPr>
        <w:spacing w:line="240" w:lineRule="auto"/>
        <w:rPr>
          <w:rFonts w:eastAsia="Times New Roman"/>
          <w:sz w:val="20"/>
          <w:szCs w:val="20"/>
          <w:lang w:val="cs-CZ"/>
        </w:rPr>
      </w:pPr>
      <w:r w:rsidRPr="00C91221">
        <w:rPr>
          <w:rFonts w:eastAsia="Times New Roman"/>
          <w:sz w:val="20"/>
          <w:szCs w:val="20"/>
          <w:lang w:val="cs-CZ"/>
        </w:rPr>
        <w:t>konstrukce musí být založeny do terénu vykazující únosnost rostlého terénu.</w:t>
      </w:r>
    </w:p>
    <w:p w14:paraId="0F11BB87" w14:textId="77777777" w:rsidR="00E522A8" w:rsidRPr="004A490A" w:rsidRDefault="00E522A8" w:rsidP="00E522A8">
      <w:pPr>
        <w:rPr>
          <w:sz w:val="20"/>
          <w:szCs w:val="20"/>
        </w:rPr>
      </w:pPr>
    </w:p>
    <w:p w14:paraId="3653E7C9" w14:textId="77777777" w:rsidR="00E522A8" w:rsidRPr="004A490A" w:rsidRDefault="00E522A8" w:rsidP="00E522A8">
      <w:pPr>
        <w:rPr>
          <w:sz w:val="20"/>
          <w:szCs w:val="20"/>
        </w:rPr>
      </w:pPr>
      <w:r w:rsidRPr="004A490A">
        <w:rPr>
          <w:sz w:val="20"/>
          <w:szCs w:val="20"/>
        </w:rPr>
        <w:t>Podrobněji viz. D.2 – Základní stavebně konstrukční řešení.</w:t>
      </w:r>
    </w:p>
    <w:p w14:paraId="4BEFD745" w14:textId="77777777" w:rsidR="00E522A8" w:rsidRPr="004A490A" w:rsidRDefault="00E522A8" w:rsidP="00E522A8">
      <w:pPr>
        <w:rPr>
          <w:sz w:val="20"/>
          <w:szCs w:val="20"/>
        </w:rPr>
      </w:pPr>
    </w:p>
    <w:p w14:paraId="4B225652" w14:textId="77777777" w:rsidR="00E522A8" w:rsidRPr="004A490A" w:rsidRDefault="00E522A8" w:rsidP="00E522A8">
      <w:pPr>
        <w:rPr>
          <w:b/>
          <w:sz w:val="20"/>
          <w:szCs w:val="20"/>
        </w:rPr>
      </w:pPr>
      <w:r w:rsidRPr="004A490A">
        <w:rPr>
          <w:b/>
          <w:sz w:val="20"/>
          <w:szCs w:val="20"/>
        </w:rPr>
        <w:t>Svislé nosné konstrukce</w:t>
      </w:r>
    </w:p>
    <w:p w14:paraId="7F5662F9" w14:textId="77777777" w:rsidR="00E522A8" w:rsidRPr="004A490A" w:rsidRDefault="00E522A8" w:rsidP="00E522A8">
      <w:pPr>
        <w:rPr>
          <w:sz w:val="20"/>
          <w:szCs w:val="20"/>
        </w:rPr>
      </w:pPr>
      <w:r w:rsidRPr="004A490A">
        <w:rPr>
          <w:sz w:val="20"/>
          <w:szCs w:val="20"/>
        </w:rPr>
        <w:t xml:space="preserve">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Nosná konstrukce je navržena jako prostorová ocelová konstrukce. Rohové sloupy všech modulů jsou tvořeny tenkostěnnými otevřenými ohýbanými profily z plechu </w:t>
      </w:r>
      <w:proofErr w:type="spellStart"/>
      <w:r w:rsidRPr="004A490A">
        <w:rPr>
          <w:sz w:val="20"/>
          <w:szCs w:val="20"/>
        </w:rPr>
        <w:t>tl</w:t>
      </w:r>
      <w:proofErr w:type="spellEnd"/>
      <w:r w:rsidRPr="004A490A">
        <w:rPr>
          <w:sz w:val="20"/>
          <w:szCs w:val="20"/>
        </w:rPr>
        <w:t>. 4-6 mm.</w:t>
      </w:r>
    </w:p>
    <w:p w14:paraId="301FECD5" w14:textId="77777777" w:rsidR="00E522A8" w:rsidRPr="004A490A" w:rsidRDefault="00E522A8" w:rsidP="00E522A8">
      <w:pPr>
        <w:rPr>
          <w:sz w:val="20"/>
          <w:szCs w:val="20"/>
        </w:rPr>
      </w:pPr>
    </w:p>
    <w:p w14:paraId="53CD8351" w14:textId="77777777" w:rsidR="00E522A8" w:rsidRPr="004A490A" w:rsidRDefault="00E522A8" w:rsidP="00E522A8">
      <w:pPr>
        <w:rPr>
          <w:b/>
          <w:sz w:val="20"/>
          <w:szCs w:val="20"/>
        </w:rPr>
      </w:pPr>
      <w:r w:rsidRPr="004A490A">
        <w:rPr>
          <w:b/>
          <w:sz w:val="20"/>
          <w:szCs w:val="20"/>
        </w:rPr>
        <w:t>Vodorovné nosné konstrukce</w:t>
      </w:r>
    </w:p>
    <w:p w14:paraId="0E338F66" w14:textId="77777777" w:rsidR="00E522A8" w:rsidRPr="004A490A" w:rsidRDefault="00E522A8" w:rsidP="00E522A8">
      <w:pPr>
        <w:rPr>
          <w:sz w:val="20"/>
          <w:szCs w:val="20"/>
        </w:rPr>
      </w:pPr>
      <w:r w:rsidRPr="004A490A">
        <w:rPr>
          <w:sz w:val="20"/>
          <w:szCs w:val="20"/>
        </w:rPr>
        <w:t>Podlahový obvodový rám je u všech modulů z tenkostěnného uzavřeného profilu (</w:t>
      </w:r>
      <w:proofErr w:type="spellStart"/>
      <w:r w:rsidRPr="004A490A">
        <w:rPr>
          <w:sz w:val="20"/>
          <w:szCs w:val="20"/>
        </w:rPr>
        <w:t>jäcklu</w:t>
      </w:r>
      <w:proofErr w:type="spellEnd"/>
      <w:r w:rsidRPr="004A490A">
        <w:rPr>
          <w:sz w:val="20"/>
          <w:szCs w:val="20"/>
        </w:rPr>
        <w:t xml:space="preserve"> 160/80/4). Podlahové nosníky po 625 mm jsou z ohýbaného profilu výšky 150 mm. Střešní obvodový rám je u všech modulů z tenkostěnného ohýbaného profilu. Střešní nosníky po 625 mm jsou z tenkostěnného ohýbaného profilu tvaru „C“.</w:t>
      </w:r>
    </w:p>
    <w:p w14:paraId="6B10EEC7" w14:textId="77777777" w:rsidR="00E522A8" w:rsidRPr="004A490A" w:rsidRDefault="00E522A8" w:rsidP="00E522A8">
      <w:pPr>
        <w:rPr>
          <w:sz w:val="20"/>
          <w:szCs w:val="20"/>
        </w:rPr>
      </w:pPr>
    </w:p>
    <w:p w14:paraId="03A54760" w14:textId="77777777" w:rsidR="00E522A8" w:rsidRPr="004A490A" w:rsidRDefault="00E522A8" w:rsidP="00E522A8">
      <w:pPr>
        <w:rPr>
          <w:b/>
          <w:sz w:val="20"/>
          <w:szCs w:val="20"/>
        </w:rPr>
      </w:pPr>
      <w:r w:rsidRPr="004A490A">
        <w:rPr>
          <w:b/>
          <w:sz w:val="20"/>
          <w:szCs w:val="20"/>
        </w:rPr>
        <w:t>Izolace</w:t>
      </w:r>
    </w:p>
    <w:p w14:paraId="76AFE3BF" w14:textId="77777777" w:rsidR="00E522A8" w:rsidRPr="004A490A" w:rsidRDefault="00E522A8" w:rsidP="00E522A8">
      <w:pPr>
        <w:rPr>
          <w:sz w:val="20"/>
          <w:szCs w:val="20"/>
          <w:u w:val="single"/>
        </w:rPr>
      </w:pPr>
      <w:r w:rsidRPr="004A490A">
        <w:rPr>
          <w:sz w:val="20"/>
          <w:szCs w:val="20"/>
          <w:u w:val="single"/>
        </w:rPr>
        <w:t>izolace proti zemní vlhkosti</w:t>
      </w:r>
    </w:p>
    <w:p w14:paraId="7C060475" w14:textId="77777777" w:rsidR="00F02282" w:rsidRDefault="00E522A8" w:rsidP="00F02282">
      <w:pPr>
        <w:pStyle w:val="Textkomente"/>
      </w:pPr>
      <w:r w:rsidRPr="004A490A">
        <w:t xml:space="preserve">Jako izolace proti zemní vlhkosti slouží vzduchová mezera. Prostor pod moduly je provětráván. </w:t>
      </w:r>
      <w:r w:rsidR="00F02282">
        <w:t>Na upravený terén je položena fólie proti prorůstání a zatížena vrstvou štěrku v </w:t>
      </w:r>
      <w:proofErr w:type="spellStart"/>
      <w:r w:rsidR="00F02282">
        <w:t>tl</w:t>
      </w:r>
      <w:proofErr w:type="spellEnd"/>
      <w:r w:rsidR="00F02282">
        <w:t>. 20 mm.</w:t>
      </w:r>
    </w:p>
    <w:p w14:paraId="54C1073A" w14:textId="0DE5FD3C" w:rsidR="00E522A8" w:rsidRPr="004A490A" w:rsidRDefault="00E522A8" w:rsidP="00E522A8">
      <w:pPr>
        <w:rPr>
          <w:sz w:val="20"/>
          <w:szCs w:val="20"/>
        </w:rPr>
      </w:pPr>
    </w:p>
    <w:p w14:paraId="0C3F2B31" w14:textId="77777777" w:rsidR="00E522A8" w:rsidRPr="004A490A" w:rsidRDefault="00E522A8" w:rsidP="00E522A8">
      <w:pPr>
        <w:rPr>
          <w:sz w:val="20"/>
          <w:szCs w:val="20"/>
        </w:rPr>
      </w:pPr>
    </w:p>
    <w:p w14:paraId="6E68B896" w14:textId="77777777" w:rsidR="00E522A8" w:rsidRPr="004A490A" w:rsidRDefault="00E522A8" w:rsidP="00E522A8">
      <w:pPr>
        <w:rPr>
          <w:sz w:val="20"/>
          <w:szCs w:val="20"/>
          <w:u w:val="single"/>
        </w:rPr>
      </w:pPr>
      <w:r w:rsidRPr="004A490A">
        <w:rPr>
          <w:sz w:val="20"/>
          <w:szCs w:val="20"/>
          <w:u w:val="single"/>
        </w:rPr>
        <w:lastRenderedPageBreak/>
        <w:t>tepelné izolace</w:t>
      </w:r>
    </w:p>
    <w:p w14:paraId="427E3EC4" w14:textId="40A8CDBD" w:rsidR="00E522A8" w:rsidRPr="004A490A" w:rsidRDefault="00E522A8" w:rsidP="00E522A8">
      <w:pPr>
        <w:rPr>
          <w:sz w:val="20"/>
          <w:szCs w:val="20"/>
        </w:rPr>
      </w:pPr>
      <w:r w:rsidRPr="004A490A">
        <w:rPr>
          <w:sz w:val="20"/>
          <w:szCs w:val="20"/>
        </w:rPr>
        <w:t>Skladba obvodového pláště je navržena</w:t>
      </w:r>
      <w:r w:rsidR="002955BE" w:rsidRPr="002955BE">
        <w:rPr>
          <w:sz w:val="20"/>
          <w:szCs w:val="20"/>
        </w:rPr>
        <w:t xml:space="preserve"> z tuhé </w:t>
      </w:r>
      <w:proofErr w:type="spellStart"/>
      <w:r w:rsidR="002955BE" w:rsidRPr="002955BE">
        <w:rPr>
          <w:sz w:val="20"/>
          <w:szCs w:val="20"/>
        </w:rPr>
        <w:t>polyizokyanurátové</w:t>
      </w:r>
      <w:proofErr w:type="spellEnd"/>
      <w:r w:rsidR="002955BE" w:rsidRPr="002955BE">
        <w:rPr>
          <w:sz w:val="20"/>
          <w:szCs w:val="20"/>
        </w:rPr>
        <w:t xml:space="preserve"> pěny (PIR)</w:t>
      </w:r>
      <w:r w:rsidR="002955BE">
        <w:rPr>
          <w:sz w:val="20"/>
          <w:szCs w:val="20"/>
        </w:rPr>
        <w:t>,</w:t>
      </w:r>
      <w:r w:rsidRPr="004A490A">
        <w:rPr>
          <w:sz w:val="20"/>
          <w:szCs w:val="20"/>
        </w:rPr>
        <w:t xml:space="preserve"> panely </w:t>
      </w:r>
      <w:proofErr w:type="spellStart"/>
      <w:r w:rsidRPr="004A490A">
        <w:rPr>
          <w:sz w:val="20"/>
          <w:szCs w:val="20"/>
        </w:rPr>
        <w:t>tl</w:t>
      </w:r>
      <w:proofErr w:type="spellEnd"/>
      <w:r w:rsidRPr="004A490A">
        <w:rPr>
          <w:sz w:val="20"/>
          <w:szCs w:val="20"/>
        </w:rPr>
        <w:t xml:space="preserve">. </w:t>
      </w:r>
      <w:r w:rsidR="00881F1E" w:rsidRPr="00881F1E">
        <w:rPr>
          <w:sz w:val="20"/>
          <w:szCs w:val="20"/>
        </w:rPr>
        <w:t>120 mm (λ= 0,022 W/</w:t>
      </w:r>
      <w:proofErr w:type="spellStart"/>
      <w:r w:rsidR="00881F1E" w:rsidRPr="00881F1E">
        <w:rPr>
          <w:sz w:val="20"/>
          <w:szCs w:val="20"/>
        </w:rPr>
        <w:t>mK</w:t>
      </w:r>
      <w:proofErr w:type="spellEnd"/>
      <w:r w:rsidR="00881F1E" w:rsidRPr="00881F1E">
        <w:rPr>
          <w:sz w:val="20"/>
          <w:szCs w:val="20"/>
        </w:rPr>
        <w:t>).</w:t>
      </w:r>
    </w:p>
    <w:p w14:paraId="003AAAD1" w14:textId="77777777" w:rsidR="00E522A8" w:rsidRPr="004A490A" w:rsidRDefault="00E522A8" w:rsidP="00E522A8">
      <w:pPr>
        <w:rPr>
          <w:sz w:val="20"/>
          <w:szCs w:val="20"/>
        </w:rPr>
      </w:pPr>
      <w:r w:rsidRPr="004A490A">
        <w:rPr>
          <w:sz w:val="20"/>
          <w:szCs w:val="20"/>
        </w:rPr>
        <w:t>Skladba střechy, stropu a podlahy je tvořena sendvičovou konstrukcí s tepelnou izolací z minerální vaty. Tloušťky jednotlivých vrstev viz. Skladby konstrukcí.</w:t>
      </w:r>
    </w:p>
    <w:p w14:paraId="65B7BD95" w14:textId="77777777" w:rsidR="00E522A8" w:rsidRPr="004A490A" w:rsidRDefault="00E522A8" w:rsidP="00E522A8">
      <w:pPr>
        <w:rPr>
          <w:sz w:val="20"/>
          <w:szCs w:val="20"/>
        </w:rPr>
      </w:pPr>
    </w:p>
    <w:p w14:paraId="54F0FD08" w14:textId="77777777" w:rsidR="00E522A8" w:rsidRPr="004A490A" w:rsidRDefault="00E522A8" w:rsidP="00E522A8">
      <w:pPr>
        <w:rPr>
          <w:sz w:val="20"/>
          <w:szCs w:val="20"/>
          <w:u w:val="single"/>
        </w:rPr>
      </w:pPr>
      <w:r w:rsidRPr="004A490A">
        <w:rPr>
          <w:sz w:val="20"/>
          <w:szCs w:val="20"/>
          <w:u w:val="single"/>
        </w:rPr>
        <w:t>zvuková izolace</w:t>
      </w:r>
    </w:p>
    <w:p w14:paraId="3D587F13" w14:textId="77777777" w:rsidR="00881F1E" w:rsidRPr="00881F1E" w:rsidRDefault="00881F1E" w:rsidP="00881F1E">
      <w:pPr>
        <w:rPr>
          <w:sz w:val="20"/>
          <w:szCs w:val="20"/>
          <w:lang w:val="cs-CZ"/>
        </w:rPr>
      </w:pPr>
      <w:r w:rsidRPr="00881F1E">
        <w:rPr>
          <w:sz w:val="20"/>
          <w:szCs w:val="20"/>
          <w:lang w:val="cs-CZ"/>
        </w:rPr>
        <w:t>Veškeré vnitřní kanalizační a odpadní potrubí včetně technických rozvodů jsou vedeny ve stavebních konstrukcích s ohledem na minimalizaci hluku. Bude použito potrubí se zvýšenou zvukovou izolací a vhodné uložení pro snížení přenosu hluku mezi prostory.</w:t>
      </w:r>
    </w:p>
    <w:p w14:paraId="7E6A69DE" w14:textId="77777777" w:rsidR="00881F1E" w:rsidRDefault="00881F1E" w:rsidP="00881F1E">
      <w:pPr>
        <w:rPr>
          <w:sz w:val="20"/>
          <w:szCs w:val="20"/>
          <w:lang w:val="cs-CZ"/>
        </w:rPr>
      </w:pPr>
    </w:p>
    <w:p w14:paraId="668C7538" w14:textId="7A4FCAC2" w:rsidR="00E522A8" w:rsidRPr="00881F1E" w:rsidRDefault="00881F1E" w:rsidP="00881F1E">
      <w:pPr>
        <w:rPr>
          <w:sz w:val="20"/>
          <w:szCs w:val="20"/>
          <w:lang w:val="cs-CZ"/>
        </w:rPr>
      </w:pPr>
      <w:r>
        <w:rPr>
          <w:sz w:val="20"/>
          <w:szCs w:val="20"/>
          <w:lang w:val="cs-CZ"/>
        </w:rPr>
        <w:t xml:space="preserve">Podrobněji viz. </w:t>
      </w:r>
      <w:r w:rsidRPr="00881F1E">
        <w:rPr>
          <w:sz w:val="20"/>
          <w:szCs w:val="20"/>
          <w:lang w:val="cs-CZ"/>
        </w:rPr>
        <w:t>D.1.2.d.1 – Technická zpráva – SO 01 – Vnitřní kanalizace.</w:t>
      </w:r>
    </w:p>
    <w:p w14:paraId="53D7ED10" w14:textId="77777777" w:rsidR="00881F1E" w:rsidRPr="004A490A" w:rsidRDefault="00881F1E" w:rsidP="00881F1E">
      <w:pPr>
        <w:rPr>
          <w:sz w:val="20"/>
          <w:szCs w:val="20"/>
        </w:rPr>
      </w:pPr>
    </w:p>
    <w:p w14:paraId="3579C075" w14:textId="77777777" w:rsidR="00E522A8" w:rsidRPr="004A490A" w:rsidRDefault="00E522A8" w:rsidP="00E522A8">
      <w:pPr>
        <w:rPr>
          <w:sz w:val="20"/>
          <w:szCs w:val="20"/>
          <w:u w:val="single"/>
        </w:rPr>
      </w:pPr>
      <w:r w:rsidRPr="004A490A">
        <w:rPr>
          <w:sz w:val="20"/>
          <w:szCs w:val="20"/>
          <w:u w:val="single"/>
        </w:rPr>
        <w:t>radonová izolace</w:t>
      </w:r>
    </w:p>
    <w:p w14:paraId="1AD91D8D" w14:textId="167ECC72" w:rsidR="00E522A8" w:rsidRDefault="00E522A8" w:rsidP="00E522A8">
      <w:pPr>
        <w:rPr>
          <w:sz w:val="20"/>
          <w:szCs w:val="20"/>
        </w:rPr>
      </w:pPr>
      <w:r w:rsidRPr="004A490A">
        <w:rPr>
          <w:sz w:val="20"/>
          <w:szCs w:val="20"/>
        </w:rPr>
        <w:t>Stavba bude založena na základových pasech a patkách. Prostor pod moduly bude odvětrán</w:t>
      </w:r>
      <w:r w:rsidR="00F02282">
        <w:rPr>
          <w:sz w:val="20"/>
          <w:szCs w:val="20"/>
        </w:rPr>
        <w:t xml:space="preserve">. </w:t>
      </w:r>
      <w:r w:rsidRPr="004A490A">
        <w:rPr>
          <w:sz w:val="20"/>
          <w:szCs w:val="20"/>
        </w:rPr>
        <w:t xml:space="preserve">Spodní strana podlahy jednotlivých modulů bude chráněna pozinkovaným plechem a prostupy inženýrských sítí skrz podlahu budou utěsněny. </w:t>
      </w:r>
    </w:p>
    <w:p w14:paraId="039B50DC" w14:textId="77777777" w:rsidR="00CD6CA1" w:rsidRPr="004A490A" w:rsidRDefault="00CD6CA1" w:rsidP="00E522A8">
      <w:pPr>
        <w:rPr>
          <w:sz w:val="20"/>
          <w:szCs w:val="20"/>
        </w:rPr>
      </w:pPr>
    </w:p>
    <w:p w14:paraId="43B842E0" w14:textId="77777777" w:rsidR="00CD6CA1" w:rsidRPr="00CD6CA1" w:rsidRDefault="00CD6CA1" w:rsidP="00CD6CA1">
      <w:pPr>
        <w:rPr>
          <w:b/>
          <w:sz w:val="20"/>
          <w:szCs w:val="20"/>
        </w:rPr>
      </w:pPr>
      <w:r w:rsidRPr="00CD6CA1">
        <w:rPr>
          <w:b/>
          <w:sz w:val="20"/>
          <w:szCs w:val="20"/>
        </w:rPr>
        <w:t>Výplně otvorů, okna, dveře</w:t>
      </w:r>
    </w:p>
    <w:p w14:paraId="4CA3DA3B" w14:textId="12962BA1" w:rsidR="00CD6CA1" w:rsidRPr="00CD6CA1" w:rsidRDefault="00CD6CA1" w:rsidP="00CD6CA1">
      <w:pPr>
        <w:rPr>
          <w:sz w:val="20"/>
          <w:szCs w:val="20"/>
        </w:rPr>
      </w:pPr>
      <w:r w:rsidRPr="00CD6CA1">
        <w:rPr>
          <w:sz w:val="20"/>
          <w:szCs w:val="20"/>
        </w:rPr>
        <w:t xml:space="preserve">Okna jsou navržena s hliníkovým rámem a trojsklem. Vnější i vnější část rámu v odstínu šedá – antracit (RAL 7016). </w:t>
      </w:r>
    </w:p>
    <w:p w14:paraId="44F7E991" w14:textId="77777777" w:rsidR="00CD6CA1" w:rsidRPr="00CD6CA1" w:rsidRDefault="00CD6CA1" w:rsidP="00CD6CA1">
      <w:pPr>
        <w:rPr>
          <w:sz w:val="20"/>
          <w:szCs w:val="20"/>
        </w:rPr>
      </w:pPr>
      <w:r w:rsidRPr="00CD6CA1">
        <w:rPr>
          <w:sz w:val="20"/>
          <w:szCs w:val="20"/>
        </w:rPr>
        <w:t xml:space="preserve">Dveře do exteriéru jsou navřeny hliníkové v odstínu šedá – antracit (RAL 7016). </w:t>
      </w:r>
    </w:p>
    <w:p w14:paraId="75C83B3C" w14:textId="5C7C7532" w:rsidR="00CD6CA1" w:rsidRDefault="005E0CD8" w:rsidP="00CD6CA1">
      <w:pPr>
        <w:rPr>
          <w:sz w:val="20"/>
          <w:szCs w:val="20"/>
        </w:rPr>
      </w:pPr>
      <w:r>
        <w:rPr>
          <w:sz w:val="20"/>
          <w:szCs w:val="20"/>
        </w:rPr>
        <w:t>VSG skla – viz. tabulky oken a dveří.</w:t>
      </w:r>
    </w:p>
    <w:p w14:paraId="6D8FB761" w14:textId="77777777" w:rsidR="005E0CD8" w:rsidRPr="00CD6CA1" w:rsidRDefault="005E0CD8" w:rsidP="00CD6CA1">
      <w:pPr>
        <w:rPr>
          <w:sz w:val="20"/>
          <w:szCs w:val="20"/>
        </w:rPr>
      </w:pPr>
    </w:p>
    <w:p w14:paraId="1D956BA7" w14:textId="77777777" w:rsidR="00CD6CA1" w:rsidRPr="00CD6CA1" w:rsidRDefault="00CD6CA1" w:rsidP="00CD6CA1">
      <w:pPr>
        <w:rPr>
          <w:sz w:val="20"/>
          <w:szCs w:val="20"/>
        </w:rPr>
      </w:pPr>
      <w:r w:rsidRPr="00CD6CA1">
        <w:rPr>
          <w:sz w:val="20"/>
          <w:szCs w:val="20"/>
        </w:rPr>
        <w:t>Interiér – vnitřní dveře navrženy z DTD desky, laminátové v dekoru CPL – černá grafit.</w:t>
      </w:r>
    </w:p>
    <w:p w14:paraId="084FAD14" w14:textId="77777777" w:rsidR="00CD6CA1" w:rsidRPr="00CD6CA1" w:rsidRDefault="00CD6CA1" w:rsidP="00CD6CA1">
      <w:pPr>
        <w:rPr>
          <w:sz w:val="20"/>
          <w:szCs w:val="20"/>
        </w:rPr>
      </w:pPr>
      <w:r w:rsidRPr="00CD6CA1">
        <w:rPr>
          <w:sz w:val="20"/>
          <w:szCs w:val="20"/>
        </w:rPr>
        <w:t>V hygienickém zázemí šaten jsou navrženy dveře posuvné po stěně.</w:t>
      </w:r>
    </w:p>
    <w:p w14:paraId="73AF8FB6" w14:textId="77777777" w:rsidR="00CD6CA1" w:rsidRPr="00CD6CA1" w:rsidRDefault="00CD6CA1" w:rsidP="00CD6CA1">
      <w:pPr>
        <w:rPr>
          <w:sz w:val="20"/>
          <w:szCs w:val="20"/>
        </w:rPr>
      </w:pPr>
      <w:r w:rsidRPr="00CD6CA1">
        <w:rPr>
          <w:sz w:val="20"/>
          <w:szCs w:val="20"/>
        </w:rPr>
        <w:t>Dále ve 2.NP v zázemí zasedací místnosti jsou navrženy posuvné dveře a systémové dveřní kapsy.</w:t>
      </w:r>
    </w:p>
    <w:p w14:paraId="312922D8" w14:textId="77777777" w:rsidR="00CD6CA1" w:rsidRPr="00CD6CA1" w:rsidRDefault="00CD6CA1" w:rsidP="00CD6CA1">
      <w:pPr>
        <w:rPr>
          <w:sz w:val="20"/>
          <w:szCs w:val="20"/>
        </w:rPr>
      </w:pPr>
    </w:p>
    <w:p w14:paraId="122A7756" w14:textId="77777777" w:rsidR="00CD6CA1" w:rsidRPr="00CD6CA1" w:rsidRDefault="00CD6CA1" w:rsidP="00CD6CA1">
      <w:pPr>
        <w:rPr>
          <w:b/>
          <w:sz w:val="20"/>
          <w:szCs w:val="20"/>
        </w:rPr>
      </w:pPr>
      <w:r w:rsidRPr="00CD6CA1">
        <w:rPr>
          <w:b/>
          <w:sz w:val="20"/>
          <w:szCs w:val="20"/>
        </w:rPr>
        <w:t>Podlahy</w:t>
      </w:r>
    </w:p>
    <w:p w14:paraId="01C065EB" w14:textId="230F4CAA" w:rsidR="005E0CD8" w:rsidRPr="00CD6CA1" w:rsidRDefault="00CD6CA1" w:rsidP="00CD6CA1">
      <w:pPr>
        <w:rPr>
          <w:sz w:val="20"/>
          <w:szCs w:val="20"/>
        </w:rPr>
      </w:pPr>
      <w:r w:rsidRPr="00CD6CA1">
        <w:rPr>
          <w:sz w:val="20"/>
          <w:szCs w:val="20"/>
        </w:rPr>
        <w:t>Povrchové úpravy (podlahy) jednotlivých místností jsou popsány v tabulce místností ve výkresové části – PŮDORYSY.</w:t>
      </w:r>
    </w:p>
    <w:p w14:paraId="2831D744" w14:textId="77777777" w:rsidR="00CD6CA1" w:rsidRPr="00CD6CA1" w:rsidRDefault="00CD6CA1" w:rsidP="00CD6CA1">
      <w:pPr>
        <w:rPr>
          <w:sz w:val="20"/>
          <w:szCs w:val="20"/>
        </w:rPr>
      </w:pPr>
    </w:p>
    <w:p w14:paraId="1B1C0627" w14:textId="77777777" w:rsidR="00CD6CA1" w:rsidRPr="00CD6CA1" w:rsidRDefault="00CD6CA1" w:rsidP="00CD6CA1">
      <w:pPr>
        <w:rPr>
          <w:b/>
          <w:sz w:val="20"/>
          <w:szCs w:val="20"/>
        </w:rPr>
      </w:pPr>
      <w:r w:rsidRPr="00CD6CA1">
        <w:rPr>
          <w:b/>
          <w:sz w:val="20"/>
          <w:szCs w:val="20"/>
        </w:rPr>
        <w:t>Povrchové úpravy</w:t>
      </w:r>
    </w:p>
    <w:p w14:paraId="1D24C45C" w14:textId="028B8672" w:rsidR="00CD6CA1" w:rsidRPr="00CD6CA1" w:rsidRDefault="00CD6CA1" w:rsidP="00CD6CA1">
      <w:pPr>
        <w:rPr>
          <w:sz w:val="20"/>
          <w:szCs w:val="20"/>
        </w:rPr>
      </w:pPr>
      <w:r w:rsidRPr="00CD6CA1">
        <w:rPr>
          <w:sz w:val="20"/>
          <w:szCs w:val="20"/>
        </w:rPr>
        <w:t>Vnitřní povrchy budou ze sádrokartonových konstrukcí (</w:t>
      </w:r>
      <w:r w:rsidR="002955BE">
        <w:rPr>
          <w:sz w:val="20"/>
          <w:szCs w:val="20"/>
        </w:rPr>
        <w:t>p</w:t>
      </w:r>
      <w:r w:rsidR="002955BE" w:rsidRPr="002955BE">
        <w:rPr>
          <w:sz w:val="20"/>
          <w:szCs w:val="20"/>
        </w:rPr>
        <w:t>ožární sádrokartonová deska DF (EN 520)</w:t>
      </w:r>
      <w:r w:rsidRPr="00CD6CA1">
        <w:rPr>
          <w:sz w:val="20"/>
          <w:szCs w:val="20"/>
        </w:rPr>
        <w:t>). Ve všech místnostech jsou navrženy bílé malby.</w:t>
      </w:r>
    </w:p>
    <w:p w14:paraId="268DCE1F" w14:textId="77777777" w:rsidR="00CD6CA1" w:rsidRPr="00CD6CA1" w:rsidRDefault="00CD6CA1" w:rsidP="00CD6CA1">
      <w:pPr>
        <w:rPr>
          <w:sz w:val="20"/>
          <w:szCs w:val="20"/>
        </w:rPr>
      </w:pPr>
      <w:r w:rsidRPr="00CD6CA1">
        <w:rPr>
          <w:sz w:val="20"/>
          <w:szCs w:val="20"/>
        </w:rPr>
        <w:t xml:space="preserve">V hygienických zázemích jsou navrženy keramické obklady do výšky 2 100 mm. Podrobněji značeno ve výkresové části – PŮDORYSY. Za kuchyňskými linkami je navržen keramický obklad výšky </w:t>
      </w:r>
      <w:proofErr w:type="gramStart"/>
      <w:r w:rsidRPr="00CD6CA1">
        <w:rPr>
          <w:sz w:val="20"/>
          <w:szCs w:val="20"/>
        </w:rPr>
        <w:t>600mm</w:t>
      </w:r>
      <w:proofErr w:type="gramEnd"/>
      <w:r w:rsidRPr="00CD6CA1">
        <w:rPr>
          <w:sz w:val="20"/>
          <w:szCs w:val="20"/>
        </w:rPr>
        <w:t xml:space="preserve">, který je umístěn </w:t>
      </w:r>
      <w:proofErr w:type="gramStart"/>
      <w:r w:rsidRPr="00CD6CA1">
        <w:rPr>
          <w:sz w:val="20"/>
          <w:szCs w:val="20"/>
        </w:rPr>
        <w:t>900mm</w:t>
      </w:r>
      <w:proofErr w:type="gramEnd"/>
      <w:r w:rsidRPr="00CD6CA1">
        <w:rPr>
          <w:sz w:val="20"/>
          <w:szCs w:val="20"/>
        </w:rPr>
        <w:t xml:space="preserve"> od čisté podlahy.</w:t>
      </w:r>
    </w:p>
    <w:p w14:paraId="292946CB" w14:textId="77777777" w:rsidR="00CD6CA1" w:rsidRPr="00CD6CA1" w:rsidRDefault="00CD6CA1" w:rsidP="00CD6CA1">
      <w:pPr>
        <w:rPr>
          <w:sz w:val="20"/>
          <w:szCs w:val="20"/>
        </w:rPr>
      </w:pPr>
      <w:r w:rsidRPr="00CD6CA1">
        <w:rPr>
          <w:sz w:val="20"/>
          <w:szCs w:val="20"/>
        </w:rPr>
        <w:t>Povrchové úpravy jednotlivých místností jsou popsány v tabulce místností ve výkresové části – PŮDORYSY.</w:t>
      </w:r>
    </w:p>
    <w:p w14:paraId="2F8D90D2" w14:textId="77777777" w:rsidR="00CD6CA1" w:rsidRPr="00CD6CA1" w:rsidRDefault="00CD6CA1" w:rsidP="00CD6CA1">
      <w:pPr>
        <w:rPr>
          <w:sz w:val="20"/>
          <w:szCs w:val="20"/>
        </w:rPr>
      </w:pPr>
    </w:p>
    <w:p w14:paraId="64F98F2B" w14:textId="77777777" w:rsidR="00CD6CA1" w:rsidRPr="00CD6CA1" w:rsidRDefault="00CD6CA1" w:rsidP="00CD6CA1">
      <w:pPr>
        <w:rPr>
          <w:b/>
          <w:sz w:val="20"/>
          <w:szCs w:val="20"/>
        </w:rPr>
      </w:pPr>
      <w:r w:rsidRPr="00CD6CA1">
        <w:rPr>
          <w:b/>
          <w:sz w:val="20"/>
          <w:szCs w:val="20"/>
        </w:rPr>
        <w:t>Klempířské výrobky</w:t>
      </w:r>
    </w:p>
    <w:p w14:paraId="54F65E61" w14:textId="77777777" w:rsidR="00CD6CA1" w:rsidRDefault="00CD6CA1" w:rsidP="00CD6CA1">
      <w:pPr>
        <w:rPr>
          <w:sz w:val="20"/>
          <w:szCs w:val="20"/>
        </w:rPr>
      </w:pPr>
      <w:r w:rsidRPr="00CD6CA1">
        <w:rPr>
          <w:sz w:val="20"/>
          <w:szCs w:val="20"/>
        </w:rPr>
        <w:t>Veškeré klempířské výrobky na střeše – oplechování atiky jsou navrženy z poplastovaného plechu v barvě šedá – antracit (RAL 7016).</w:t>
      </w:r>
    </w:p>
    <w:p w14:paraId="356B4F32" w14:textId="77777777" w:rsidR="005E0CD8" w:rsidRPr="00CD6CA1" w:rsidRDefault="005E0CD8" w:rsidP="00CD6CA1">
      <w:pPr>
        <w:rPr>
          <w:sz w:val="20"/>
          <w:szCs w:val="20"/>
        </w:rPr>
      </w:pPr>
    </w:p>
    <w:p w14:paraId="0A8F8F73" w14:textId="77777777" w:rsidR="00CD6CA1" w:rsidRPr="00CD6CA1" w:rsidRDefault="00CD6CA1" w:rsidP="00CD6CA1">
      <w:pPr>
        <w:rPr>
          <w:b/>
          <w:sz w:val="20"/>
          <w:szCs w:val="20"/>
        </w:rPr>
      </w:pPr>
      <w:r w:rsidRPr="00CD6CA1">
        <w:rPr>
          <w:b/>
          <w:sz w:val="20"/>
          <w:szCs w:val="20"/>
        </w:rPr>
        <w:t>Truhlářské výrobky</w:t>
      </w:r>
    </w:p>
    <w:p w14:paraId="407EEAF2" w14:textId="77777777" w:rsidR="00CD6CA1" w:rsidRPr="00CD6CA1" w:rsidRDefault="00CD6CA1" w:rsidP="00CD6CA1">
      <w:pPr>
        <w:rPr>
          <w:sz w:val="20"/>
          <w:szCs w:val="20"/>
        </w:rPr>
      </w:pPr>
      <w:r w:rsidRPr="00CD6CA1">
        <w:rPr>
          <w:sz w:val="20"/>
          <w:szCs w:val="20"/>
        </w:rPr>
        <w:t>Není předmětem řešení. Nábytkové prvky budou předmětem projektových prací interiéru a budou řešeny investorem.</w:t>
      </w:r>
    </w:p>
    <w:p w14:paraId="60081A48" w14:textId="77777777" w:rsidR="00CD6CA1" w:rsidRPr="00CD6CA1" w:rsidRDefault="00CD6CA1" w:rsidP="00CD6CA1">
      <w:pPr>
        <w:rPr>
          <w:sz w:val="20"/>
          <w:szCs w:val="20"/>
        </w:rPr>
      </w:pPr>
    </w:p>
    <w:p w14:paraId="31E52A3A" w14:textId="77777777" w:rsidR="00CD6CA1" w:rsidRPr="00CD6CA1" w:rsidRDefault="00CD6CA1" w:rsidP="00CD6CA1">
      <w:pPr>
        <w:rPr>
          <w:b/>
          <w:sz w:val="20"/>
          <w:szCs w:val="20"/>
        </w:rPr>
      </w:pPr>
      <w:r w:rsidRPr="00CD6CA1">
        <w:rPr>
          <w:b/>
          <w:sz w:val="20"/>
          <w:szCs w:val="20"/>
        </w:rPr>
        <w:t>Barevné řešení</w:t>
      </w:r>
    </w:p>
    <w:p w14:paraId="3F91C664" w14:textId="42BDFA37" w:rsidR="00CD6CA1" w:rsidRPr="00CD6CA1" w:rsidRDefault="00CD6CA1" w:rsidP="00CD6CA1">
      <w:pPr>
        <w:rPr>
          <w:bCs/>
          <w:sz w:val="20"/>
          <w:szCs w:val="20"/>
        </w:rPr>
      </w:pPr>
      <w:r w:rsidRPr="00CD6CA1">
        <w:rPr>
          <w:bCs/>
          <w:sz w:val="20"/>
          <w:szCs w:val="20"/>
        </w:rPr>
        <w:t>Fasáda objektu je navržena se svislými PIR panely</w:t>
      </w:r>
      <w:r w:rsidR="002955BE" w:rsidRPr="002955BE">
        <w:rPr>
          <w:sz w:val="20"/>
          <w:szCs w:val="20"/>
        </w:rPr>
        <w:t xml:space="preserve"> </w:t>
      </w:r>
      <w:r w:rsidR="002955BE">
        <w:rPr>
          <w:sz w:val="20"/>
          <w:szCs w:val="20"/>
        </w:rPr>
        <w:t xml:space="preserve">(panely </w:t>
      </w:r>
      <w:r w:rsidR="002955BE" w:rsidRPr="002955BE">
        <w:rPr>
          <w:sz w:val="20"/>
          <w:szCs w:val="20"/>
        </w:rPr>
        <w:t xml:space="preserve">z tuhé </w:t>
      </w:r>
      <w:proofErr w:type="spellStart"/>
      <w:r w:rsidR="002955BE" w:rsidRPr="002955BE">
        <w:rPr>
          <w:sz w:val="20"/>
          <w:szCs w:val="20"/>
        </w:rPr>
        <w:t>polyizokyanurátové</w:t>
      </w:r>
      <w:proofErr w:type="spellEnd"/>
      <w:r w:rsidR="002955BE" w:rsidRPr="002955BE">
        <w:rPr>
          <w:sz w:val="20"/>
          <w:szCs w:val="20"/>
        </w:rPr>
        <w:t xml:space="preserve"> pěny (PIR)</w:t>
      </w:r>
      <w:proofErr w:type="gramStart"/>
      <w:r w:rsidR="002955BE">
        <w:rPr>
          <w:sz w:val="20"/>
          <w:szCs w:val="20"/>
        </w:rPr>
        <w:t>)</w:t>
      </w:r>
      <w:r w:rsidR="002955BE">
        <w:rPr>
          <w:sz w:val="20"/>
          <w:szCs w:val="20"/>
        </w:rPr>
        <w:t>,</w:t>
      </w:r>
      <w:r w:rsidR="002955BE" w:rsidRPr="004A490A">
        <w:rPr>
          <w:sz w:val="20"/>
          <w:szCs w:val="20"/>
        </w:rPr>
        <w:t xml:space="preserve"> </w:t>
      </w:r>
      <w:r w:rsidRPr="00CD6CA1">
        <w:rPr>
          <w:bCs/>
          <w:sz w:val="20"/>
          <w:szCs w:val="20"/>
        </w:rPr>
        <w:t xml:space="preserve"> v</w:t>
      </w:r>
      <w:proofErr w:type="gramEnd"/>
      <w:r w:rsidRPr="00CD6CA1">
        <w:rPr>
          <w:bCs/>
          <w:sz w:val="20"/>
          <w:szCs w:val="20"/>
        </w:rPr>
        <w:t xml:space="preserve"> RAL 7040 – šedá v kombinaci s komůrkovým polykarbonátem na západní fasádě objektu. </w:t>
      </w:r>
    </w:p>
    <w:p w14:paraId="5674C391" w14:textId="77777777" w:rsidR="00CD6CA1" w:rsidRPr="00CD6CA1" w:rsidRDefault="00CD6CA1" w:rsidP="00CD6CA1">
      <w:pPr>
        <w:rPr>
          <w:bCs/>
          <w:sz w:val="20"/>
          <w:szCs w:val="20"/>
        </w:rPr>
      </w:pPr>
      <w:r w:rsidRPr="00CD6CA1">
        <w:rPr>
          <w:bCs/>
          <w:sz w:val="20"/>
          <w:szCs w:val="20"/>
        </w:rPr>
        <w:lastRenderedPageBreak/>
        <w:t>Okna a dveře jsou navrženy s rámy v šedé barvě – antracit (RAL 7016). V celém objektu jsou navržena hliníková okna s izolačním trojsklem.</w:t>
      </w:r>
    </w:p>
    <w:p w14:paraId="587F7854" w14:textId="77777777" w:rsidR="00CD6CA1" w:rsidRPr="00CD6CA1" w:rsidRDefault="00CD6CA1" w:rsidP="00CD6CA1">
      <w:pPr>
        <w:rPr>
          <w:bCs/>
          <w:sz w:val="20"/>
          <w:szCs w:val="20"/>
        </w:rPr>
      </w:pPr>
      <w:r w:rsidRPr="00CD6CA1">
        <w:rPr>
          <w:bCs/>
          <w:sz w:val="20"/>
          <w:szCs w:val="20"/>
        </w:rPr>
        <w:t xml:space="preserve">Objekt je zakončen plochou střechou s atikou v šedé barvě – antracit (RAL 7016). </w:t>
      </w:r>
    </w:p>
    <w:p w14:paraId="2D380283" w14:textId="77777777" w:rsidR="00CD6CA1" w:rsidRPr="00CD6CA1" w:rsidRDefault="00CD6CA1" w:rsidP="00CD6CA1">
      <w:pPr>
        <w:rPr>
          <w:bCs/>
          <w:sz w:val="20"/>
          <w:szCs w:val="20"/>
        </w:rPr>
      </w:pPr>
      <w:r w:rsidRPr="00CD6CA1">
        <w:rPr>
          <w:bCs/>
          <w:sz w:val="20"/>
          <w:szCs w:val="20"/>
        </w:rPr>
        <w:t>Veškeré ocelové konstrukce (zábradlí, stříšky apod.) jsou navrženy v šedé barvě – antracit (RAL 7016).</w:t>
      </w:r>
    </w:p>
    <w:p w14:paraId="58C526D1" w14:textId="77777777" w:rsidR="00CD6CA1" w:rsidRPr="00CD6CA1" w:rsidRDefault="00CD6CA1" w:rsidP="00CD6CA1">
      <w:pPr>
        <w:rPr>
          <w:sz w:val="20"/>
          <w:szCs w:val="20"/>
        </w:rPr>
      </w:pPr>
    </w:p>
    <w:p w14:paraId="1E6F07DB" w14:textId="77777777" w:rsidR="00CD6CA1" w:rsidRPr="00CD6CA1" w:rsidRDefault="00CD6CA1" w:rsidP="00CD6CA1">
      <w:pPr>
        <w:rPr>
          <w:b/>
          <w:sz w:val="20"/>
          <w:szCs w:val="20"/>
        </w:rPr>
      </w:pPr>
      <w:r w:rsidRPr="00CD6CA1">
        <w:rPr>
          <w:b/>
          <w:sz w:val="20"/>
          <w:szCs w:val="20"/>
        </w:rPr>
        <w:t>Oplocení</w:t>
      </w:r>
    </w:p>
    <w:p w14:paraId="248D0D90" w14:textId="77777777" w:rsidR="00CD6CA1" w:rsidRPr="00CD6CA1" w:rsidRDefault="00CD6CA1" w:rsidP="00CD6CA1">
      <w:pPr>
        <w:rPr>
          <w:sz w:val="20"/>
          <w:szCs w:val="20"/>
        </w:rPr>
      </w:pPr>
      <w:r w:rsidRPr="00CD6CA1">
        <w:rPr>
          <w:sz w:val="20"/>
          <w:szCs w:val="20"/>
        </w:rPr>
        <w:t xml:space="preserve">Není předmětem řešení – areál je oplocen a v rámci projektu není zasahováno do stávajícího oplocení ani vstupní branky. </w:t>
      </w:r>
    </w:p>
    <w:p w14:paraId="524E1F35" w14:textId="77777777" w:rsidR="00CD6CA1" w:rsidRPr="00CD6CA1" w:rsidRDefault="00CD6CA1" w:rsidP="00CD6CA1">
      <w:pPr>
        <w:rPr>
          <w:sz w:val="20"/>
          <w:szCs w:val="20"/>
        </w:rPr>
      </w:pPr>
    </w:p>
    <w:p w14:paraId="1A10228D" w14:textId="77777777" w:rsidR="00CD6CA1" w:rsidRPr="00CD6CA1" w:rsidRDefault="00CD6CA1" w:rsidP="00CD6CA1">
      <w:pPr>
        <w:rPr>
          <w:b/>
          <w:sz w:val="20"/>
          <w:szCs w:val="20"/>
        </w:rPr>
      </w:pPr>
      <w:r w:rsidRPr="00CD6CA1">
        <w:rPr>
          <w:b/>
          <w:sz w:val="20"/>
          <w:szCs w:val="20"/>
        </w:rPr>
        <w:t>Stínění</w:t>
      </w:r>
    </w:p>
    <w:p w14:paraId="780A3D15" w14:textId="77777777" w:rsidR="00CD6CA1" w:rsidRPr="00CD6CA1" w:rsidRDefault="00CD6CA1" w:rsidP="00CD6CA1">
      <w:pPr>
        <w:rPr>
          <w:sz w:val="20"/>
          <w:szCs w:val="20"/>
        </w:rPr>
      </w:pPr>
      <w:r w:rsidRPr="00CD6CA1">
        <w:rPr>
          <w:sz w:val="20"/>
          <w:szCs w:val="20"/>
        </w:rPr>
        <w:t xml:space="preserve">Není nevrženo žádné doplňkové stínění. </w:t>
      </w:r>
    </w:p>
    <w:p w14:paraId="64CC27F9" w14:textId="77777777" w:rsidR="00E522A8" w:rsidRPr="004A490A" w:rsidRDefault="00E522A8" w:rsidP="00E522A8">
      <w:pPr>
        <w:rPr>
          <w:sz w:val="20"/>
          <w:szCs w:val="20"/>
        </w:rPr>
      </w:pPr>
    </w:p>
    <w:p w14:paraId="07265E4B" w14:textId="77777777" w:rsidR="00E522A8" w:rsidRPr="004A490A" w:rsidRDefault="00E522A8" w:rsidP="00E522A8">
      <w:pPr>
        <w:rPr>
          <w:b/>
          <w:sz w:val="20"/>
          <w:szCs w:val="20"/>
        </w:rPr>
      </w:pPr>
      <w:r w:rsidRPr="004A490A">
        <w:rPr>
          <w:b/>
          <w:sz w:val="20"/>
          <w:szCs w:val="20"/>
        </w:rPr>
        <w:t>Skladby konstrukcí</w:t>
      </w:r>
    </w:p>
    <w:p w14:paraId="77BE2255" w14:textId="77777777" w:rsidR="005E0CD8" w:rsidRPr="005E0CD8" w:rsidRDefault="005E0CD8" w:rsidP="005E0CD8">
      <w:pPr>
        <w:spacing w:before="280" w:after="280" w:line="240" w:lineRule="auto"/>
        <w:jc w:val="both"/>
        <w:rPr>
          <w:b/>
          <w:sz w:val="20"/>
          <w:szCs w:val="20"/>
          <w:u w:val="single"/>
        </w:rPr>
      </w:pPr>
      <w:r w:rsidRPr="005E0CD8">
        <w:rPr>
          <w:b/>
          <w:sz w:val="20"/>
          <w:szCs w:val="20"/>
          <w:u w:val="single"/>
        </w:rPr>
        <w:t>OBVODOVÁ STĚNA</w:t>
      </w:r>
    </w:p>
    <w:p w14:paraId="40AAF13B" w14:textId="77777777" w:rsidR="00E61F26" w:rsidRPr="00E61F26" w:rsidRDefault="00E61F26" w:rsidP="00E61F26">
      <w:pPr>
        <w:spacing w:before="280" w:line="240" w:lineRule="auto"/>
        <w:ind w:left="360"/>
        <w:jc w:val="both"/>
        <w:rPr>
          <w:sz w:val="20"/>
          <w:szCs w:val="20"/>
        </w:rPr>
      </w:pPr>
      <w:r w:rsidRPr="00E61F26">
        <w:rPr>
          <w:b/>
          <w:sz w:val="20"/>
          <w:szCs w:val="20"/>
        </w:rPr>
        <w:t>O100 / R + PIR 120 (O100 / F + PIR 120)</w:t>
      </w:r>
    </w:p>
    <w:p w14:paraId="082D831E" w14:textId="319E0D71" w:rsidR="005E0CD8" w:rsidRPr="005E0CD8" w:rsidRDefault="002955BE" w:rsidP="005E0CD8">
      <w:pPr>
        <w:numPr>
          <w:ilvl w:val="0"/>
          <w:numId w:val="16"/>
        </w:numPr>
        <w:spacing w:before="280" w:line="240" w:lineRule="auto"/>
        <w:jc w:val="both"/>
        <w:rPr>
          <w:sz w:val="20"/>
          <w:szCs w:val="20"/>
        </w:rPr>
      </w:pPr>
      <w:r>
        <w:rPr>
          <w:sz w:val="20"/>
          <w:szCs w:val="20"/>
        </w:rPr>
        <w:t>POŽÁRNÍ SDK DESKA</w:t>
      </w:r>
      <w:r>
        <w:rPr>
          <w:sz w:val="20"/>
          <w:szCs w:val="20"/>
        </w:rPr>
        <w:tab/>
      </w:r>
      <w:r>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E61F26">
        <w:rPr>
          <w:sz w:val="20"/>
          <w:szCs w:val="20"/>
        </w:rPr>
        <w:tab/>
      </w:r>
      <w:r w:rsidR="005E0CD8" w:rsidRPr="005E0CD8">
        <w:rPr>
          <w:sz w:val="20"/>
          <w:szCs w:val="20"/>
        </w:rPr>
        <w:t>12,5 mm</w:t>
      </w:r>
    </w:p>
    <w:p w14:paraId="550BDC54" w14:textId="77777777"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431078D4" w14:textId="68E80083" w:rsidR="005E0CD8" w:rsidRPr="005E0CD8" w:rsidRDefault="005E0CD8" w:rsidP="005E0CD8">
      <w:pPr>
        <w:numPr>
          <w:ilvl w:val="0"/>
          <w:numId w:val="16"/>
        </w:numPr>
        <w:spacing w:line="240" w:lineRule="auto"/>
        <w:jc w:val="both"/>
        <w:rPr>
          <w:sz w:val="20"/>
          <w:szCs w:val="20"/>
        </w:rPr>
      </w:pPr>
      <w:r w:rsidRPr="005E0CD8">
        <w:rPr>
          <w:sz w:val="20"/>
          <w:szCs w:val="20"/>
        </w:rPr>
        <w:t>OCEL. PROFIL 100 mm / MINERÁLNÍ VLNA (ƛ = 0,038W/</w:t>
      </w:r>
      <w:proofErr w:type="spellStart"/>
      <w:r w:rsidRPr="005E0CD8">
        <w:rPr>
          <w:sz w:val="20"/>
          <w:szCs w:val="20"/>
        </w:rPr>
        <w:t>mK</w:t>
      </w:r>
      <w:proofErr w:type="spellEnd"/>
      <w:r w:rsidRPr="005E0CD8">
        <w:rPr>
          <w:sz w:val="20"/>
          <w:szCs w:val="20"/>
        </w:rPr>
        <w:t>)</w:t>
      </w:r>
      <w:r w:rsidRPr="005E0CD8">
        <w:rPr>
          <w:sz w:val="20"/>
          <w:szCs w:val="20"/>
        </w:rPr>
        <w:tab/>
      </w:r>
      <w:r w:rsidR="00E61F26">
        <w:rPr>
          <w:sz w:val="20"/>
          <w:szCs w:val="20"/>
        </w:rPr>
        <w:tab/>
      </w:r>
      <w:r w:rsidRPr="005E0CD8">
        <w:rPr>
          <w:sz w:val="20"/>
          <w:szCs w:val="20"/>
        </w:rPr>
        <w:t>100 mm</w:t>
      </w:r>
    </w:p>
    <w:p w14:paraId="69F82F96" w14:textId="54612688" w:rsidR="005E0CD8" w:rsidRPr="005E0CD8" w:rsidRDefault="00E61F26" w:rsidP="005E0CD8">
      <w:pPr>
        <w:numPr>
          <w:ilvl w:val="0"/>
          <w:numId w:val="16"/>
        </w:numPr>
        <w:spacing w:line="240" w:lineRule="auto"/>
        <w:jc w:val="both"/>
        <w:rPr>
          <w:sz w:val="20"/>
          <w:szCs w:val="20"/>
        </w:rPr>
      </w:pPr>
      <w:r>
        <w:rPr>
          <w:sz w:val="20"/>
          <w:szCs w:val="20"/>
        </w:rPr>
        <w:t>DIFUZNÍ FÓLIE</w:t>
      </w:r>
      <w:r>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5E0CD8" w:rsidRPr="005E0CD8">
        <w:rPr>
          <w:sz w:val="20"/>
          <w:szCs w:val="20"/>
        </w:rPr>
        <w:tab/>
      </w:r>
      <w:r w:rsidR="005E0CD8" w:rsidRPr="005E0CD8">
        <w:rPr>
          <w:sz w:val="20"/>
          <w:szCs w:val="20"/>
        </w:rPr>
        <w:tab/>
        <w:t>-</w:t>
      </w:r>
    </w:p>
    <w:p w14:paraId="71466DC6" w14:textId="371A2E7E" w:rsidR="005E0CD8" w:rsidRDefault="005E0CD8" w:rsidP="005E0CD8">
      <w:pPr>
        <w:numPr>
          <w:ilvl w:val="0"/>
          <w:numId w:val="16"/>
        </w:numPr>
        <w:spacing w:after="280" w:line="240" w:lineRule="auto"/>
        <w:jc w:val="both"/>
        <w:rPr>
          <w:sz w:val="20"/>
          <w:szCs w:val="20"/>
        </w:rPr>
      </w:pPr>
      <w:r w:rsidRPr="005E0CD8">
        <w:rPr>
          <w:sz w:val="20"/>
          <w:szCs w:val="20"/>
        </w:rPr>
        <w:t>PIR PANEL (</w:t>
      </w:r>
      <w:r w:rsidR="007900A0" w:rsidRPr="007900A0">
        <w:rPr>
          <w:sz w:val="20"/>
          <w:szCs w:val="20"/>
        </w:rPr>
        <w:t>λ = 0,022 W/</w:t>
      </w:r>
      <w:proofErr w:type="spellStart"/>
      <w:r w:rsidR="007900A0" w:rsidRPr="007900A0">
        <w:rPr>
          <w:sz w:val="20"/>
          <w:szCs w:val="20"/>
        </w:rPr>
        <w:t>mK</w:t>
      </w:r>
      <w:proofErr w:type="spellEnd"/>
      <w:r w:rsidRPr="005E0CD8">
        <w:rPr>
          <w:sz w:val="20"/>
          <w:szCs w:val="20"/>
        </w:rPr>
        <w:t>)</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00E61F26">
        <w:rPr>
          <w:sz w:val="20"/>
          <w:szCs w:val="20"/>
        </w:rPr>
        <w:tab/>
      </w:r>
      <w:r w:rsidRPr="005E0CD8">
        <w:rPr>
          <w:sz w:val="20"/>
          <w:szCs w:val="20"/>
        </w:rPr>
        <w:t>120 mm</w:t>
      </w:r>
    </w:p>
    <w:p w14:paraId="3F742C0F" w14:textId="45C80894" w:rsidR="002955BE" w:rsidRDefault="002955BE" w:rsidP="002955BE">
      <w:pPr>
        <w:spacing w:after="280" w:line="240" w:lineRule="auto"/>
        <w:jc w:val="both"/>
        <w:rPr>
          <w:sz w:val="20"/>
          <w:szCs w:val="20"/>
        </w:rPr>
      </w:pPr>
      <w:r w:rsidRPr="002955BE">
        <w:rPr>
          <w:sz w:val="20"/>
          <w:szCs w:val="20"/>
        </w:rPr>
        <w:t xml:space="preserve">PIR </w:t>
      </w:r>
      <w:r w:rsidRPr="002955BE">
        <w:rPr>
          <w:b/>
          <w:bCs/>
          <w:sz w:val="20"/>
          <w:szCs w:val="20"/>
        </w:rPr>
        <w:t xml:space="preserve">je to komerční označení typu </w:t>
      </w:r>
      <w:proofErr w:type="spellStart"/>
      <w:r w:rsidRPr="002955BE">
        <w:rPr>
          <w:b/>
          <w:bCs/>
          <w:sz w:val="20"/>
          <w:szCs w:val="20"/>
        </w:rPr>
        <w:t>polyizokyanurátové</w:t>
      </w:r>
      <w:proofErr w:type="spellEnd"/>
      <w:r w:rsidRPr="002955BE">
        <w:rPr>
          <w:b/>
          <w:bCs/>
          <w:sz w:val="20"/>
          <w:szCs w:val="20"/>
        </w:rPr>
        <w:t xml:space="preserve"> izolace</w:t>
      </w:r>
      <w:r w:rsidRPr="002955BE">
        <w:rPr>
          <w:sz w:val="20"/>
          <w:szCs w:val="20"/>
        </w:rPr>
        <w:t>.</w:t>
      </w:r>
    </w:p>
    <w:p w14:paraId="4DA1B598" w14:textId="51418983" w:rsidR="007900A0" w:rsidRPr="00E61F26" w:rsidRDefault="007900A0" w:rsidP="007900A0">
      <w:pPr>
        <w:spacing w:before="280" w:line="240" w:lineRule="auto"/>
        <w:ind w:left="360"/>
        <w:jc w:val="both"/>
        <w:rPr>
          <w:sz w:val="20"/>
          <w:szCs w:val="20"/>
        </w:rPr>
      </w:pPr>
      <w:r w:rsidRPr="00E61F26">
        <w:rPr>
          <w:b/>
          <w:sz w:val="20"/>
          <w:szCs w:val="20"/>
        </w:rPr>
        <w:t>O</w:t>
      </w:r>
      <w:r>
        <w:rPr>
          <w:b/>
          <w:sz w:val="20"/>
          <w:szCs w:val="20"/>
        </w:rPr>
        <w:t>2</w:t>
      </w:r>
      <w:r w:rsidRPr="00E61F26">
        <w:rPr>
          <w:b/>
          <w:sz w:val="20"/>
          <w:szCs w:val="20"/>
        </w:rPr>
        <w:t>00 / R + PIR 120 (O100 / F + PIR 120)</w:t>
      </w:r>
    </w:p>
    <w:p w14:paraId="4FC06461" w14:textId="7C734264" w:rsidR="007900A0" w:rsidRPr="005E0CD8" w:rsidRDefault="002955BE" w:rsidP="007900A0">
      <w:pPr>
        <w:numPr>
          <w:ilvl w:val="0"/>
          <w:numId w:val="16"/>
        </w:numPr>
        <w:spacing w:before="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Pr>
          <w:sz w:val="20"/>
          <w:szCs w:val="20"/>
        </w:rPr>
        <w:tab/>
      </w:r>
      <w:r w:rsidR="007900A0" w:rsidRPr="005E0CD8">
        <w:rPr>
          <w:sz w:val="20"/>
          <w:szCs w:val="20"/>
        </w:rPr>
        <w:t>12,5 mm</w:t>
      </w:r>
    </w:p>
    <w:p w14:paraId="22D7C71D" w14:textId="77777777" w:rsidR="007900A0" w:rsidRPr="005E0CD8" w:rsidRDefault="007900A0" w:rsidP="007900A0">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4AFE7043" w14:textId="77777777" w:rsidR="007900A0" w:rsidRDefault="007900A0" w:rsidP="007900A0">
      <w:pPr>
        <w:numPr>
          <w:ilvl w:val="0"/>
          <w:numId w:val="16"/>
        </w:numPr>
        <w:spacing w:line="240" w:lineRule="auto"/>
        <w:jc w:val="both"/>
        <w:rPr>
          <w:sz w:val="20"/>
          <w:szCs w:val="20"/>
        </w:rPr>
      </w:pPr>
      <w:r w:rsidRPr="005E0CD8">
        <w:rPr>
          <w:sz w:val="20"/>
          <w:szCs w:val="20"/>
        </w:rPr>
        <w:t>OCEL. PROFIL 100 mm / MINERÁLNÍ VLNA (ƛ = 0,038W/</w:t>
      </w:r>
      <w:proofErr w:type="spellStart"/>
      <w:r w:rsidRPr="005E0CD8">
        <w:rPr>
          <w:sz w:val="20"/>
          <w:szCs w:val="20"/>
        </w:rPr>
        <w:t>mK</w:t>
      </w:r>
      <w:proofErr w:type="spellEnd"/>
      <w:r w:rsidRPr="005E0CD8">
        <w:rPr>
          <w:sz w:val="20"/>
          <w:szCs w:val="20"/>
        </w:rPr>
        <w:t>)</w:t>
      </w:r>
      <w:r w:rsidRPr="005E0CD8">
        <w:rPr>
          <w:sz w:val="20"/>
          <w:szCs w:val="20"/>
        </w:rPr>
        <w:tab/>
      </w:r>
      <w:r>
        <w:rPr>
          <w:sz w:val="20"/>
          <w:szCs w:val="20"/>
        </w:rPr>
        <w:tab/>
      </w:r>
      <w:r w:rsidRPr="005E0CD8">
        <w:rPr>
          <w:sz w:val="20"/>
          <w:szCs w:val="20"/>
        </w:rPr>
        <w:t>100 mm</w:t>
      </w:r>
    </w:p>
    <w:p w14:paraId="0C210048" w14:textId="23E86470" w:rsidR="007900A0" w:rsidRPr="007900A0" w:rsidRDefault="007900A0" w:rsidP="007900A0">
      <w:pPr>
        <w:numPr>
          <w:ilvl w:val="0"/>
          <w:numId w:val="16"/>
        </w:numPr>
        <w:spacing w:line="240" w:lineRule="auto"/>
        <w:jc w:val="both"/>
        <w:rPr>
          <w:sz w:val="20"/>
          <w:szCs w:val="20"/>
        </w:rPr>
      </w:pPr>
      <w:r w:rsidRPr="005E0CD8">
        <w:rPr>
          <w:sz w:val="20"/>
          <w:szCs w:val="20"/>
        </w:rPr>
        <w:t>OCEL. PROFIL 100 mm / MINERÁLNÍ VLNA (ƛ = 0,038W/</w:t>
      </w:r>
      <w:proofErr w:type="spellStart"/>
      <w:r w:rsidRPr="005E0CD8">
        <w:rPr>
          <w:sz w:val="20"/>
          <w:szCs w:val="20"/>
        </w:rPr>
        <w:t>mK</w:t>
      </w:r>
      <w:proofErr w:type="spellEnd"/>
      <w:r w:rsidRPr="005E0CD8">
        <w:rPr>
          <w:sz w:val="20"/>
          <w:szCs w:val="20"/>
        </w:rPr>
        <w:t>)</w:t>
      </w:r>
      <w:r w:rsidRPr="005E0CD8">
        <w:rPr>
          <w:sz w:val="20"/>
          <w:szCs w:val="20"/>
        </w:rPr>
        <w:tab/>
      </w:r>
      <w:r>
        <w:rPr>
          <w:sz w:val="20"/>
          <w:szCs w:val="20"/>
        </w:rPr>
        <w:tab/>
      </w:r>
      <w:r w:rsidRPr="005E0CD8">
        <w:rPr>
          <w:sz w:val="20"/>
          <w:szCs w:val="20"/>
        </w:rPr>
        <w:t>100 mm</w:t>
      </w:r>
    </w:p>
    <w:p w14:paraId="1E25942E" w14:textId="77777777" w:rsidR="007900A0" w:rsidRPr="005E0CD8" w:rsidRDefault="007900A0" w:rsidP="007900A0">
      <w:pPr>
        <w:numPr>
          <w:ilvl w:val="0"/>
          <w:numId w:val="16"/>
        </w:numPr>
        <w:spacing w:line="240" w:lineRule="auto"/>
        <w:jc w:val="both"/>
        <w:rPr>
          <w:sz w:val="20"/>
          <w:szCs w:val="20"/>
        </w:rPr>
      </w:pPr>
      <w:r>
        <w:rPr>
          <w:sz w:val="20"/>
          <w:szCs w:val="20"/>
        </w:rPr>
        <w:t>DIFUZNÍ FÓLIE</w:t>
      </w:r>
      <w:r>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22B27A63" w14:textId="77777777" w:rsidR="007900A0" w:rsidRDefault="007900A0" w:rsidP="007900A0">
      <w:pPr>
        <w:numPr>
          <w:ilvl w:val="0"/>
          <w:numId w:val="16"/>
        </w:numPr>
        <w:spacing w:after="280" w:line="240" w:lineRule="auto"/>
        <w:jc w:val="both"/>
        <w:rPr>
          <w:sz w:val="20"/>
          <w:szCs w:val="20"/>
        </w:rPr>
      </w:pPr>
      <w:r w:rsidRPr="005E0CD8">
        <w:rPr>
          <w:sz w:val="20"/>
          <w:szCs w:val="20"/>
        </w:rPr>
        <w:t>PIR PANEL (</w:t>
      </w:r>
      <w:r w:rsidRPr="007900A0">
        <w:rPr>
          <w:sz w:val="20"/>
          <w:szCs w:val="20"/>
        </w:rPr>
        <w:t>λ = 0,022 W/</w:t>
      </w:r>
      <w:proofErr w:type="spellStart"/>
      <w:r w:rsidRPr="007900A0">
        <w:rPr>
          <w:sz w:val="20"/>
          <w:szCs w:val="20"/>
        </w:rPr>
        <w:t>mK</w:t>
      </w:r>
      <w:proofErr w:type="spellEnd"/>
      <w:r w:rsidRPr="005E0CD8">
        <w:rPr>
          <w:sz w:val="20"/>
          <w:szCs w:val="20"/>
        </w:rPr>
        <w:t>)</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Pr>
          <w:sz w:val="20"/>
          <w:szCs w:val="20"/>
        </w:rPr>
        <w:tab/>
      </w:r>
      <w:r w:rsidRPr="005E0CD8">
        <w:rPr>
          <w:sz w:val="20"/>
          <w:szCs w:val="20"/>
        </w:rPr>
        <w:t>120 mm</w:t>
      </w:r>
    </w:p>
    <w:p w14:paraId="3AEC5296" w14:textId="02BD665A" w:rsidR="002955BE" w:rsidRPr="002955BE" w:rsidRDefault="002955BE" w:rsidP="002955BE">
      <w:pPr>
        <w:spacing w:after="280" w:line="240" w:lineRule="auto"/>
        <w:jc w:val="both"/>
        <w:rPr>
          <w:sz w:val="20"/>
          <w:szCs w:val="20"/>
        </w:rPr>
      </w:pPr>
      <w:r w:rsidRPr="002955BE">
        <w:rPr>
          <w:sz w:val="20"/>
          <w:szCs w:val="20"/>
        </w:rPr>
        <w:t xml:space="preserve">PIR </w:t>
      </w:r>
      <w:r w:rsidRPr="002955BE">
        <w:rPr>
          <w:b/>
          <w:bCs/>
          <w:sz w:val="20"/>
          <w:szCs w:val="20"/>
        </w:rPr>
        <w:t xml:space="preserve">je to komerční označení typu </w:t>
      </w:r>
      <w:proofErr w:type="spellStart"/>
      <w:r w:rsidRPr="002955BE">
        <w:rPr>
          <w:b/>
          <w:bCs/>
          <w:sz w:val="20"/>
          <w:szCs w:val="20"/>
        </w:rPr>
        <w:t>polyizokyanurátové</w:t>
      </w:r>
      <w:proofErr w:type="spellEnd"/>
      <w:r w:rsidRPr="002955BE">
        <w:rPr>
          <w:b/>
          <w:bCs/>
          <w:sz w:val="20"/>
          <w:szCs w:val="20"/>
        </w:rPr>
        <w:t xml:space="preserve"> izolace</w:t>
      </w:r>
      <w:r w:rsidRPr="002955BE">
        <w:rPr>
          <w:sz w:val="20"/>
          <w:szCs w:val="20"/>
        </w:rPr>
        <w:t>.</w:t>
      </w:r>
    </w:p>
    <w:p w14:paraId="20A659DC" w14:textId="77777777" w:rsidR="007900A0" w:rsidRPr="005E0CD8" w:rsidRDefault="007900A0" w:rsidP="007900A0">
      <w:pPr>
        <w:rPr>
          <w:b/>
          <w:sz w:val="20"/>
          <w:szCs w:val="20"/>
          <w:u w:val="single"/>
        </w:rPr>
      </w:pPr>
      <w:r w:rsidRPr="005E0CD8">
        <w:rPr>
          <w:b/>
          <w:sz w:val="20"/>
          <w:szCs w:val="20"/>
          <w:u w:val="single"/>
        </w:rPr>
        <w:t>VNITŘNÍ STĚNA (MEZI MODULY) V75:</w:t>
      </w:r>
    </w:p>
    <w:p w14:paraId="28D21A8D" w14:textId="05B1BBEA" w:rsidR="007900A0" w:rsidRPr="005E0CD8" w:rsidRDefault="002955BE" w:rsidP="007900A0">
      <w:pPr>
        <w:numPr>
          <w:ilvl w:val="0"/>
          <w:numId w:val="16"/>
        </w:numPr>
        <w:spacing w:before="280" w:line="240" w:lineRule="auto"/>
        <w:jc w:val="both"/>
        <w:rPr>
          <w:sz w:val="20"/>
          <w:szCs w:val="20"/>
        </w:rPr>
      </w:pPr>
      <w:r>
        <w:rPr>
          <w:sz w:val="20"/>
          <w:szCs w:val="20"/>
        </w:rPr>
        <w:t>POŽÁRNÍ SDK DESKA</w:t>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1F514D98" w14:textId="7A5C28E5" w:rsidR="007900A0" w:rsidRPr="005E0CD8" w:rsidRDefault="007900A0" w:rsidP="007900A0">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0D1A86CE" w14:textId="77777777" w:rsidR="007900A0" w:rsidRPr="005E0CD8" w:rsidRDefault="007900A0" w:rsidP="007900A0">
      <w:pPr>
        <w:numPr>
          <w:ilvl w:val="0"/>
          <w:numId w:val="16"/>
        </w:numPr>
        <w:spacing w:line="240" w:lineRule="auto"/>
        <w:jc w:val="both"/>
        <w:rPr>
          <w:sz w:val="20"/>
          <w:szCs w:val="20"/>
        </w:rPr>
      </w:pPr>
      <w:r w:rsidRPr="005E0CD8">
        <w:rPr>
          <w:sz w:val="20"/>
          <w:szCs w:val="20"/>
        </w:rPr>
        <w:t>OCEL. PROFIL 75 mm / MINERÁLNÍ VLNA (ƛ = 0,038W/</w:t>
      </w:r>
      <w:proofErr w:type="spellStart"/>
      <w:r w:rsidRPr="005E0CD8">
        <w:rPr>
          <w:sz w:val="20"/>
          <w:szCs w:val="20"/>
        </w:rPr>
        <w:t>mK</w:t>
      </w:r>
      <w:proofErr w:type="spellEnd"/>
      <w:r w:rsidRPr="005E0CD8">
        <w:rPr>
          <w:sz w:val="20"/>
          <w:szCs w:val="20"/>
        </w:rPr>
        <w:t>)</w:t>
      </w:r>
      <w:r w:rsidRPr="005E0CD8">
        <w:rPr>
          <w:sz w:val="20"/>
          <w:szCs w:val="20"/>
        </w:rPr>
        <w:tab/>
        <w:t>75 mm</w:t>
      </w:r>
    </w:p>
    <w:p w14:paraId="4DB2445B" w14:textId="3C99D2BA" w:rsidR="007900A0" w:rsidRPr="005E0CD8" w:rsidRDefault="007900A0" w:rsidP="007900A0">
      <w:pPr>
        <w:numPr>
          <w:ilvl w:val="0"/>
          <w:numId w:val="16"/>
        </w:numPr>
        <w:spacing w:line="240" w:lineRule="auto"/>
        <w:jc w:val="both"/>
        <w:rPr>
          <w:sz w:val="20"/>
          <w:szCs w:val="20"/>
        </w:rPr>
      </w:pPr>
      <w:r w:rsidRPr="005E0CD8">
        <w:rPr>
          <w:sz w:val="20"/>
          <w:szCs w:val="20"/>
        </w:rPr>
        <w:t>PŘEPRAVNÍ FÓLIE</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4AF547C0" w14:textId="77777777" w:rsidR="007900A0" w:rsidRPr="005E0CD8" w:rsidRDefault="007900A0" w:rsidP="007900A0">
      <w:pPr>
        <w:numPr>
          <w:ilvl w:val="0"/>
          <w:numId w:val="16"/>
        </w:numPr>
        <w:spacing w:line="240" w:lineRule="auto"/>
        <w:jc w:val="both"/>
        <w:rPr>
          <w:sz w:val="20"/>
          <w:szCs w:val="20"/>
        </w:rPr>
      </w:pPr>
      <w:r w:rsidRPr="005E0CD8">
        <w:rPr>
          <w:sz w:val="20"/>
          <w:szCs w:val="20"/>
        </w:rPr>
        <w:t>VZDUCHOVÁ MEZERA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3ECE71C8" w14:textId="7435F505" w:rsidR="007900A0" w:rsidRPr="005E0CD8" w:rsidRDefault="007900A0" w:rsidP="007900A0">
      <w:pPr>
        <w:numPr>
          <w:ilvl w:val="0"/>
          <w:numId w:val="16"/>
        </w:numPr>
        <w:spacing w:line="240" w:lineRule="auto"/>
        <w:jc w:val="both"/>
        <w:rPr>
          <w:sz w:val="20"/>
          <w:szCs w:val="20"/>
        </w:rPr>
      </w:pPr>
      <w:r w:rsidRPr="005E0CD8">
        <w:rPr>
          <w:sz w:val="20"/>
          <w:szCs w:val="20"/>
        </w:rPr>
        <w:t>PŘEPRAVNÍ FÓLIE</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10EFE81D" w14:textId="77777777" w:rsidR="007900A0" w:rsidRPr="005E0CD8" w:rsidRDefault="007900A0" w:rsidP="007900A0">
      <w:pPr>
        <w:numPr>
          <w:ilvl w:val="0"/>
          <w:numId w:val="16"/>
        </w:numPr>
        <w:spacing w:line="240" w:lineRule="auto"/>
        <w:jc w:val="both"/>
        <w:rPr>
          <w:sz w:val="20"/>
          <w:szCs w:val="20"/>
        </w:rPr>
      </w:pPr>
      <w:r w:rsidRPr="005E0CD8">
        <w:rPr>
          <w:sz w:val="20"/>
          <w:szCs w:val="20"/>
        </w:rPr>
        <w:t>OCEL. PROFIL 75 mm / MINERÁLNÍ VLNA (ƛ = 0,038W/</w:t>
      </w:r>
      <w:proofErr w:type="spellStart"/>
      <w:r w:rsidRPr="005E0CD8">
        <w:rPr>
          <w:sz w:val="20"/>
          <w:szCs w:val="20"/>
        </w:rPr>
        <w:t>mK</w:t>
      </w:r>
      <w:proofErr w:type="spellEnd"/>
      <w:r w:rsidRPr="005E0CD8">
        <w:rPr>
          <w:sz w:val="20"/>
          <w:szCs w:val="20"/>
        </w:rPr>
        <w:t>)</w:t>
      </w:r>
      <w:r w:rsidRPr="005E0CD8">
        <w:rPr>
          <w:sz w:val="20"/>
          <w:szCs w:val="20"/>
        </w:rPr>
        <w:tab/>
        <w:t>75 mm</w:t>
      </w:r>
    </w:p>
    <w:p w14:paraId="5EA86DEF" w14:textId="5505BDA5" w:rsidR="007900A0" w:rsidRPr="005E0CD8" w:rsidRDefault="007900A0" w:rsidP="007900A0">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7E8E5C03" w14:textId="4937B343" w:rsidR="007900A0" w:rsidRPr="005E0CD8" w:rsidRDefault="002955BE" w:rsidP="007900A0">
      <w:pPr>
        <w:numPr>
          <w:ilvl w:val="0"/>
          <w:numId w:val="16"/>
        </w:numPr>
        <w:spacing w:after="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366CD866" w14:textId="77777777" w:rsidR="007900A0" w:rsidRPr="005E0CD8" w:rsidRDefault="007900A0" w:rsidP="007900A0">
      <w:pPr>
        <w:rPr>
          <w:b/>
          <w:sz w:val="20"/>
          <w:szCs w:val="20"/>
          <w:u w:val="single"/>
        </w:rPr>
      </w:pPr>
      <w:r w:rsidRPr="005E0CD8">
        <w:rPr>
          <w:b/>
          <w:sz w:val="20"/>
          <w:szCs w:val="20"/>
          <w:u w:val="single"/>
        </w:rPr>
        <w:t>VNITŘNÍ STĚNA V75:</w:t>
      </w:r>
    </w:p>
    <w:p w14:paraId="08B69DE5" w14:textId="558239CB" w:rsidR="007900A0" w:rsidRPr="005E0CD8" w:rsidRDefault="002955BE" w:rsidP="007900A0">
      <w:pPr>
        <w:numPr>
          <w:ilvl w:val="0"/>
          <w:numId w:val="16"/>
        </w:numPr>
        <w:spacing w:before="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60D40FB0" w14:textId="77777777" w:rsidR="007900A0" w:rsidRPr="005E0CD8" w:rsidRDefault="007900A0" w:rsidP="007900A0">
      <w:pPr>
        <w:numPr>
          <w:ilvl w:val="0"/>
          <w:numId w:val="16"/>
        </w:numPr>
        <w:spacing w:line="240" w:lineRule="auto"/>
        <w:jc w:val="both"/>
        <w:rPr>
          <w:sz w:val="20"/>
          <w:szCs w:val="20"/>
        </w:rPr>
      </w:pPr>
      <w:r w:rsidRPr="005E0CD8">
        <w:rPr>
          <w:sz w:val="20"/>
          <w:szCs w:val="20"/>
        </w:rPr>
        <w:t>OCEL. PROFIL / MINERÁLNÍ VLNA (λ= 0,038W/</w:t>
      </w:r>
      <w:proofErr w:type="spellStart"/>
      <w:r w:rsidRPr="005E0CD8">
        <w:rPr>
          <w:sz w:val="20"/>
          <w:szCs w:val="20"/>
        </w:rPr>
        <w:t>mK</w:t>
      </w:r>
      <w:proofErr w:type="spellEnd"/>
      <w:r w:rsidRPr="005E0CD8">
        <w:rPr>
          <w:sz w:val="20"/>
          <w:szCs w:val="20"/>
        </w:rPr>
        <w:t>)</w:t>
      </w:r>
      <w:r w:rsidRPr="005E0CD8">
        <w:rPr>
          <w:sz w:val="20"/>
          <w:szCs w:val="20"/>
        </w:rPr>
        <w:tab/>
      </w:r>
      <w:r w:rsidRPr="005E0CD8">
        <w:rPr>
          <w:sz w:val="20"/>
          <w:szCs w:val="20"/>
        </w:rPr>
        <w:tab/>
        <w:t>75 mm</w:t>
      </w:r>
    </w:p>
    <w:p w14:paraId="426AC74D" w14:textId="4E84F793" w:rsidR="007900A0" w:rsidRPr="005E0CD8" w:rsidRDefault="002955BE" w:rsidP="007900A0">
      <w:pPr>
        <w:numPr>
          <w:ilvl w:val="0"/>
          <w:numId w:val="16"/>
        </w:numPr>
        <w:spacing w:after="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156CB230" w14:textId="77777777" w:rsidR="007900A0" w:rsidRPr="005E0CD8" w:rsidRDefault="007900A0" w:rsidP="007900A0">
      <w:pPr>
        <w:rPr>
          <w:b/>
          <w:sz w:val="20"/>
          <w:szCs w:val="20"/>
          <w:u w:val="single"/>
        </w:rPr>
      </w:pPr>
      <w:r w:rsidRPr="005E0CD8">
        <w:rPr>
          <w:b/>
          <w:sz w:val="20"/>
          <w:szCs w:val="20"/>
          <w:u w:val="single"/>
        </w:rPr>
        <w:lastRenderedPageBreak/>
        <w:t>VNITŘNÍ STĚNA V100:</w:t>
      </w:r>
    </w:p>
    <w:p w14:paraId="05FC8D6B" w14:textId="4E98B223" w:rsidR="007900A0" w:rsidRPr="005E0CD8" w:rsidRDefault="002955BE" w:rsidP="007900A0">
      <w:pPr>
        <w:numPr>
          <w:ilvl w:val="0"/>
          <w:numId w:val="16"/>
        </w:numPr>
        <w:spacing w:before="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44C9FB44" w14:textId="77777777" w:rsidR="007900A0" w:rsidRPr="005E0CD8" w:rsidRDefault="007900A0" w:rsidP="007900A0">
      <w:pPr>
        <w:numPr>
          <w:ilvl w:val="0"/>
          <w:numId w:val="16"/>
        </w:numPr>
        <w:spacing w:line="240" w:lineRule="auto"/>
        <w:jc w:val="both"/>
        <w:rPr>
          <w:sz w:val="20"/>
          <w:szCs w:val="20"/>
        </w:rPr>
      </w:pPr>
      <w:r w:rsidRPr="005E0CD8">
        <w:rPr>
          <w:sz w:val="20"/>
          <w:szCs w:val="20"/>
        </w:rPr>
        <w:t>OCEL. PROFIL / MINERÁLNÍ VLNA (λ= 0,038W/</w:t>
      </w:r>
      <w:proofErr w:type="spellStart"/>
      <w:r w:rsidRPr="005E0CD8">
        <w:rPr>
          <w:sz w:val="20"/>
          <w:szCs w:val="20"/>
        </w:rPr>
        <w:t>mK</w:t>
      </w:r>
      <w:proofErr w:type="spellEnd"/>
      <w:r w:rsidRPr="005E0CD8">
        <w:rPr>
          <w:sz w:val="20"/>
          <w:szCs w:val="20"/>
        </w:rPr>
        <w:t>)</w:t>
      </w:r>
      <w:r w:rsidRPr="005E0CD8">
        <w:rPr>
          <w:sz w:val="20"/>
          <w:szCs w:val="20"/>
        </w:rPr>
        <w:tab/>
      </w:r>
      <w:r w:rsidRPr="005E0CD8">
        <w:rPr>
          <w:sz w:val="20"/>
          <w:szCs w:val="20"/>
        </w:rPr>
        <w:tab/>
        <w:t>100 mm</w:t>
      </w:r>
    </w:p>
    <w:p w14:paraId="13B93ECA" w14:textId="5E691EAF" w:rsidR="007900A0" w:rsidRPr="005E0CD8" w:rsidRDefault="002955BE" w:rsidP="007900A0">
      <w:pPr>
        <w:numPr>
          <w:ilvl w:val="0"/>
          <w:numId w:val="16"/>
        </w:numPr>
        <w:spacing w:after="280" w:line="240" w:lineRule="auto"/>
        <w:jc w:val="both"/>
        <w:rPr>
          <w:sz w:val="20"/>
          <w:szCs w:val="20"/>
        </w:rPr>
      </w:pPr>
      <w:r>
        <w:rPr>
          <w:sz w:val="20"/>
          <w:szCs w:val="20"/>
        </w:rPr>
        <w:t>POŽÁRNÍ SDK DESKA</w:t>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44AA921D" w14:textId="77777777" w:rsidR="007900A0" w:rsidRPr="005E0CD8" w:rsidRDefault="007900A0" w:rsidP="007900A0">
      <w:pPr>
        <w:rPr>
          <w:b/>
          <w:sz w:val="20"/>
          <w:szCs w:val="20"/>
          <w:u w:val="single"/>
        </w:rPr>
      </w:pPr>
      <w:r w:rsidRPr="005E0CD8">
        <w:rPr>
          <w:b/>
          <w:sz w:val="20"/>
          <w:szCs w:val="20"/>
          <w:u w:val="single"/>
        </w:rPr>
        <w:t>VNITŘNÍ STĚNA V150:</w:t>
      </w:r>
    </w:p>
    <w:p w14:paraId="5EB44E5B" w14:textId="640BBE0E" w:rsidR="007900A0" w:rsidRPr="005E0CD8" w:rsidRDefault="002955BE" w:rsidP="007900A0">
      <w:pPr>
        <w:numPr>
          <w:ilvl w:val="0"/>
          <w:numId w:val="16"/>
        </w:numPr>
        <w:spacing w:before="280" w:line="240" w:lineRule="auto"/>
        <w:jc w:val="both"/>
        <w:rPr>
          <w:sz w:val="20"/>
          <w:szCs w:val="20"/>
        </w:rPr>
      </w:pPr>
      <w:r>
        <w:rPr>
          <w:sz w:val="20"/>
          <w:szCs w:val="20"/>
        </w:rPr>
        <w:t>POŽÁRNÍ SDK DESKA</w:t>
      </w:r>
      <w:r>
        <w:rPr>
          <w:sz w:val="20"/>
          <w:szCs w:val="20"/>
        </w:rPr>
        <w:tab/>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462EE182" w14:textId="77777777" w:rsidR="007900A0" w:rsidRPr="005E0CD8" w:rsidRDefault="007900A0" w:rsidP="007900A0">
      <w:pPr>
        <w:numPr>
          <w:ilvl w:val="0"/>
          <w:numId w:val="16"/>
        </w:numPr>
        <w:spacing w:line="240" w:lineRule="auto"/>
        <w:jc w:val="both"/>
        <w:rPr>
          <w:sz w:val="20"/>
          <w:szCs w:val="20"/>
        </w:rPr>
      </w:pPr>
      <w:r w:rsidRPr="005E0CD8">
        <w:rPr>
          <w:sz w:val="20"/>
          <w:szCs w:val="20"/>
        </w:rPr>
        <w:t>OCEL. PROFIL / MINERÁLNÍ VLNA (λ= 0,038W/</w:t>
      </w:r>
      <w:proofErr w:type="spellStart"/>
      <w:r w:rsidRPr="005E0CD8">
        <w:rPr>
          <w:sz w:val="20"/>
          <w:szCs w:val="20"/>
        </w:rPr>
        <w:t>mK</w:t>
      </w:r>
      <w:proofErr w:type="spellEnd"/>
      <w:r w:rsidRPr="005E0CD8">
        <w:rPr>
          <w:sz w:val="20"/>
          <w:szCs w:val="20"/>
        </w:rPr>
        <w:t>)</w:t>
      </w:r>
      <w:r w:rsidRPr="005E0CD8">
        <w:rPr>
          <w:sz w:val="20"/>
          <w:szCs w:val="20"/>
        </w:rPr>
        <w:tab/>
      </w:r>
      <w:r w:rsidRPr="005E0CD8">
        <w:rPr>
          <w:sz w:val="20"/>
          <w:szCs w:val="20"/>
        </w:rPr>
        <w:tab/>
        <w:t>150 mm</w:t>
      </w:r>
    </w:p>
    <w:p w14:paraId="5CBCAF66" w14:textId="403864A3" w:rsidR="007900A0" w:rsidRPr="00745CE0" w:rsidRDefault="002955BE" w:rsidP="007900A0">
      <w:pPr>
        <w:numPr>
          <w:ilvl w:val="0"/>
          <w:numId w:val="16"/>
        </w:numPr>
        <w:spacing w:after="280" w:line="240" w:lineRule="auto"/>
        <w:jc w:val="both"/>
        <w:rPr>
          <w:sz w:val="20"/>
          <w:szCs w:val="20"/>
        </w:rPr>
      </w:pPr>
      <w:r>
        <w:rPr>
          <w:sz w:val="20"/>
          <w:szCs w:val="20"/>
        </w:rPr>
        <w:t>POŽÁRNÍ SDK DESKA</w:t>
      </w:r>
      <w:r>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r>
      <w:r w:rsidR="007900A0" w:rsidRPr="005E0CD8">
        <w:rPr>
          <w:sz w:val="20"/>
          <w:szCs w:val="20"/>
        </w:rPr>
        <w:tab/>
        <w:t>12,5 mm</w:t>
      </w:r>
    </w:p>
    <w:p w14:paraId="35EE2E6E" w14:textId="77777777" w:rsidR="005E0CD8" w:rsidRPr="005E0CD8" w:rsidRDefault="005E0CD8" w:rsidP="005E0CD8">
      <w:pPr>
        <w:spacing w:before="280" w:after="280" w:line="240" w:lineRule="auto"/>
        <w:jc w:val="both"/>
        <w:rPr>
          <w:b/>
          <w:sz w:val="20"/>
          <w:szCs w:val="20"/>
          <w:u w:val="single"/>
        </w:rPr>
      </w:pPr>
      <w:r w:rsidRPr="005E0CD8">
        <w:rPr>
          <w:b/>
          <w:sz w:val="20"/>
          <w:szCs w:val="20"/>
          <w:u w:val="single"/>
        </w:rPr>
        <w:t>STŘEŠNÍ PLÁŠŤ 2.NP</w:t>
      </w:r>
    </w:p>
    <w:p w14:paraId="0D780236" w14:textId="51940D5F" w:rsidR="005E0CD8" w:rsidRPr="005E0CD8" w:rsidRDefault="005E0CD8" w:rsidP="005E0CD8">
      <w:pPr>
        <w:numPr>
          <w:ilvl w:val="0"/>
          <w:numId w:val="16"/>
        </w:numPr>
        <w:spacing w:before="280" w:line="240" w:lineRule="auto"/>
        <w:jc w:val="both"/>
        <w:rPr>
          <w:sz w:val="20"/>
          <w:szCs w:val="20"/>
        </w:rPr>
      </w:pPr>
      <w:r w:rsidRPr="005E0CD8">
        <w:rPr>
          <w:sz w:val="20"/>
          <w:szCs w:val="20"/>
        </w:rPr>
        <w:t>PVC FÓLIE</w:t>
      </w:r>
      <w:r w:rsidR="002955BE">
        <w:rPr>
          <w:sz w:val="20"/>
          <w:szCs w:val="20"/>
        </w:rPr>
        <w:t xml:space="preserve"> </w:t>
      </w:r>
      <w:r w:rsidR="002955BE">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00745CE0">
        <w:rPr>
          <w:sz w:val="20"/>
          <w:szCs w:val="20"/>
        </w:rPr>
        <w:t>1,5 mm</w:t>
      </w:r>
    </w:p>
    <w:p w14:paraId="4FF999B3" w14:textId="1957A35B" w:rsidR="005E0CD8" w:rsidRPr="005E0CD8" w:rsidRDefault="005E0CD8" w:rsidP="005E0CD8">
      <w:pPr>
        <w:numPr>
          <w:ilvl w:val="0"/>
          <w:numId w:val="16"/>
        </w:numPr>
        <w:spacing w:line="240" w:lineRule="auto"/>
        <w:jc w:val="both"/>
        <w:rPr>
          <w:sz w:val="20"/>
          <w:szCs w:val="20"/>
        </w:rPr>
      </w:pPr>
      <w:r w:rsidRPr="005E0CD8">
        <w:rPr>
          <w:sz w:val="20"/>
          <w:szCs w:val="20"/>
        </w:rPr>
        <w:t>GEOTEXTILIE 300 g/m2</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358A37D4" w14:textId="58495475" w:rsidR="005E0CD8" w:rsidRPr="005E0CD8" w:rsidRDefault="005E0CD8" w:rsidP="005E0CD8">
      <w:pPr>
        <w:numPr>
          <w:ilvl w:val="0"/>
          <w:numId w:val="16"/>
        </w:numPr>
        <w:spacing w:line="240" w:lineRule="auto"/>
        <w:jc w:val="both"/>
        <w:rPr>
          <w:sz w:val="20"/>
          <w:szCs w:val="20"/>
        </w:rPr>
      </w:pPr>
      <w:r w:rsidRPr="005E0CD8">
        <w:rPr>
          <w:sz w:val="20"/>
          <w:szCs w:val="20"/>
        </w:rPr>
        <w:t xml:space="preserve">EPS KLÍNY min </w:t>
      </w:r>
      <w:proofErr w:type="gramStart"/>
      <w:r w:rsidRPr="005E0CD8">
        <w:rPr>
          <w:sz w:val="20"/>
          <w:szCs w:val="20"/>
        </w:rPr>
        <w:t>100S</w:t>
      </w:r>
      <w:proofErr w:type="gramEnd"/>
      <w:r w:rsidRPr="005E0CD8">
        <w:rPr>
          <w:sz w:val="20"/>
          <w:szCs w:val="20"/>
        </w:rPr>
        <w:t xml:space="preserve"> (SPÁDOVÉ, ø TL.180 mm)</w:t>
      </w:r>
      <w:r w:rsidRPr="005E0CD8">
        <w:rPr>
          <w:sz w:val="20"/>
          <w:szCs w:val="20"/>
        </w:rPr>
        <w:tab/>
      </w:r>
      <w:r w:rsidRPr="005E0CD8">
        <w:rPr>
          <w:sz w:val="20"/>
          <w:szCs w:val="20"/>
        </w:rPr>
        <w:tab/>
        <w:t>180 mm</w:t>
      </w:r>
    </w:p>
    <w:p w14:paraId="128C84A7" w14:textId="171D3E96"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33C9BCD5" w14:textId="45CA0F2D" w:rsidR="005E0CD8" w:rsidRDefault="005E0CD8" w:rsidP="005E0CD8">
      <w:pPr>
        <w:numPr>
          <w:ilvl w:val="0"/>
          <w:numId w:val="16"/>
        </w:numPr>
        <w:spacing w:line="240" w:lineRule="auto"/>
        <w:jc w:val="both"/>
        <w:rPr>
          <w:sz w:val="20"/>
          <w:szCs w:val="20"/>
        </w:rPr>
      </w:pPr>
      <w:r w:rsidRPr="005E0CD8">
        <w:rPr>
          <w:sz w:val="20"/>
          <w:szCs w:val="20"/>
        </w:rPr>
        <w:t>OSB DESKA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00745CE0">
        <w:rPr>
          <w:sz w:val="20"/>
          <w:szCs w:val="20"/>
        </w:rPr>
        <w:t>22</w:t>
      </w:r>
      <w:r w:rsidRPr="005E0CD8">
        <w:rPr>
          <w:sz w:val="20"/>
          <w:szCs w:val="20"/>
        </w:rPr>
        <w:t xml:space="preserve"> mm</w:t>
      </w:r>
    </w:p>
    <w:p w14:paraId="031386C5" w14:textId="42D48AA5" w:rsidR="00745CE0" w:rsidRPr="005E0CD8" w:rsidRDefault="00745CE0" w:rsidP="005E0CD8">
      <w:pPr>
        <w:numPr>
          <w:ilvl w:val="0"/>
          <w:numId w:val="16"/>
        </w:numPr>
        <w:spacing w:line="240" w:lineRule="auto"/>
        <w:jc w:val="both"/>
        <w:rPr>
          <w:sz w:val="20"/>
          <w:szCs w:val="20"/>
        </w:rPr>
      </w:pPr>
      <w:r>
        <w:rPr>
          <w:sz w:val="20"/>
          <w:szCs w:val="20"/>
        </w:rPr>
        <w:t xml:space="preserve">TRAPÉZOVÝ PLECH </w:t>
      </w:r>
      <w:r>
        <w:rPr>
          <w:sz w:val="20"/>
          <w:szCs w:val="20"/>
        </w:rPr>
        <w:tab/>
      </w:r>
      <w:r>
        <w:rPr>
          <w:sz w:val="20"/>
          <w:szCs w:val="20"/>
        </w:rPr>
        <w:tab/>
      </w:r>
      <w:r>
        <w:rPr>
          <w:sz w:val="20"/>
          <w:szCs w:val="20"/>
        </w:rPr>
        <w:tab/>
      </w:r>
      <w:r>
        <w:rPr>
          <w:sz w:val="20"/>
          <w:szCs w:val="20"/>
        </w:rPr>
        <w:tab/>
      </w:r>
      <w:r>
        <w:rPr>
          <w:sz w:val="20"/>
          <w:szCs w:val="20"/>
        </w:rPr>
        <w:tab/>
      </w:r>
      <w:r>
        <w:rPr>
          <w:sz w:val="20"/>
          <w:szCs w:val="20"/>
        </w:rPr>
        <w:tab/>
        <w:t>35 mm</w:t>
      </w:r>
    </w:p>
    <w:p w14:paraId="5D5DF9C4" w14:textId="77777777" w:rsidR="005E0CD8" w:rsidRPr="005E0CD8" w:rsidRDefault="005E0CD8" w:rsidP="005E0CD8">
      <w:pPr>
        <w:numPr>
          <w:ilvl w:val="0"/>
          <w:numId w:val="16"/>
        </w:numPr>
        <w:spacing w:line="240" w:lineRule="auto"/>
        <w:jc w:val="both"/>
        <w:rPr>
          <w:sz w:val="20"/>
          <w:szCs w:val="20"/>
        </w:rPr>
      </w:pPr>
      <w:r w:rsidRPr="005E0CD8">
        <w:rPr>
          <w:sz w:val="20"/>
          <w:szCs w:val="20"/>
        </w:rPr>
        <w:t>OCEL. PROFIL 100 mm / MINERÁLNÍ VLNA (ƛ = 0,038W/</w:t>
      </w:r>
      <w:proofErr w:type="spellStart"/>
      <w:r w:rsidRPr="005E0CD8">
        <w:rPr>
          <w:sz w:val="20"/>
          <w:szCs w:val="20"/>
        </w:rPr>
        <w:t>mK</w:t>
      </w:r>
      <w:proofErr w:type="spellEnd"/>
      <w:r w:rsidRPr="005E0CD8">
        <w:rPr>
          <w:sz w:val="20"/>
          <w:szCs w:val="20"/>
        </w:rPr>
        <w:t>)</w:t>
      </w:r>
      <w:r w:rsidRPr="005E0CD8">
        <w:rPr>
          <w:sz w:val="20"/>
          <w:szCs w:val="20"/>
        </w:rPr>
        <w:tab/>
        <w:t>100 mm</w:t>
      </w:r>
    </w:p>
    <w:p w14:paraId="7943AB7E" w14:textId="77777777" w:rsidR="005E0CD8" w:rsidRPr="005E0CD8" w:rsidRDefault="005E0CD8" w:rsidP="005E0CD8">
      <w:pPr>
        <w:numPr>
          <w:ilvl w:val="0"/>
          <w:numId w:val="16"/>
        </w:numPr>
        <w:spacing w:line="240" w:lineRule="auto"/>
        <w:jc w:val="both"/>
        <w:rPr>
          <w:sz w:val="20"/>
          <w:szCs w:val="20"/>
        </w:rPr>
      </w:pPr>
      <w:r w:rsidRPr="005E0CD8">
        <w:rPr>
          <w:sz w:val="20"/>
          <w:szCs w:val="20"/>
        </w:rPr>
        <w:t>ROŠT Z CD PROFILŮ / MINERÁLNÍ VLNA (ƛ = 0,038W/</w:t>
      </w:r>
      <w:proofErr w:type="spellStart"/>
      <w:r w:rsidRPr="005E0CD8">
        <w:rPr>
          <w:sz w:val="20"/>
          <w:szCs w:val="20"/>
        </w:rPr>
        <w:t>mK</w:t>
      </w:r>
      <w:proofErr w:type="spellEnd"/>
      <w:r w:rsidRPr="005E0CD8">
        <w:rPr>
          <w:sz w:val="20"/>
          <w:szCs w:val="20"/>
        </w:rPr>
        <w:t>)</w:t>
      </w:r>
      <w:r w:rsidRPr="005E0CD8">
        <w:rPr>
          <w:sz w:val="20"/>
          <w:szCs w:val="20"/>
        </w:rPr>
        <w:tab/>
        <w:t>100 mm</w:t>
      </w:r>
    </w:p>
    <w:p w14:paraId="3416F211" w14:textId="57F6B098"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6F51423A" w14:textId="77777777" w:rsidR="005E0CD8" w:rsidRDefault="005E0CD8" w:rsidP="005E0CD8">
      <w:pPr>
        <w:numPr>
          <w:ilvl w:val="0"/>
          <w:numId w:val="16"/>
        </w:numPr>
        <w:spacing w:after="280" w:line="240" w:lineRule="auto"/>
        <w:jc w:val="both"/>
        <w:rPr>
          <w:sz w:val="20"/>
          <w:szCs w:val="20"/>
        </w:rPr>
      </w:pPr>
      <w:r w:rsidRPr="005E0CD8">
        <w:rPr>
          <w:sz w:val="20"/>
          <w:szCs w:val="20"/>
        </w:rPr>
        <w:t>SDK POŽÁRNÍ</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15 mm</w:t>
      </w:r>
    </w:p>
    <w:p w14:paraId="1B6692EC" w14:textId="77777777" w:rsidR="005E0CD8" w:rsidRPr="005E0CD8" w:rsidRDefault="005E0CD8" w:rsidP="005E0CD8">
      <w:pPr>
        <w:spacing w:before="280" w:after="280" w:line="240" w:lineRule="auto"/>
        <w:jc w:val="both"/>
        <w:rPr>
          <w:b/>
          <w:sz w:val="20"/>
          <w:szCs w:val="20"/>
          <w:u w:val="single"/>
        </w:rPr>
      </w:pPr>
      <w:r w:rsidRPr="005E0CD8">
        <w:rPr>
          <w:b/>
          <w:sz w:val="20"/>
          <w:szCs w:val="20"/>
          <w:u w:val="single"/>
        </w:rPr>
        <w:t>STŘEŠNÍ PLÁŠŤ 1.NP:</w:t>
      </w:r>
    </w:p>
    <w:p w14:paraId="491F3848" w14:textId="6ED7A1D9" w:rsidR="005E0CD8" w:rsidRPr="005E0CD8" w:rsidRDefault="005E0CD8" w:rsidP="005E0CD8">
      <w:pPr>
        <w:numPr>
          <w:ilvl w:val="0"/>
          <w:numId w:val="16"/>
        </w:numPr>
        <w:spacing w:line="240" w:lineRule="auto"/>
        <w:jc w:val="both"/>
        <w:rPr>
          <w:sz w:val="20"/>
          <w:szCs w:val="20"/>
        </w:rPr>
      </w:pPr>
      <w:r w:rsidRPr="005E0CD8">
        <w:rPr>
          <w:sz w:val="20"/>
          <w:szCs w:val="20"/>
        </w:rPr>
        <w:t>TRAPÉZOVÝ PLECH</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35 mm</w:t>
      </w:r>
    </w:p>
    <w:p w14:paraId="4DBF061C" w14:textId="6168EDBA" w:rsidR="005E0CD8" w:rsidRPr="005E0CD8" w:rsidRDefault="005E0CD8" w:rsidP="005E0CD8">
      <w:pPr>
        <w:numPr>
          <w:ilvl w:val="0"/>
          <w:numId w:val="16"/>
        </w:numPr>
        <w:spacing w:line="240" w:lineRule="auto"/>
        <w:jc w:val="both"/>
        <w:rPr>
          <w:sz w:val="20"/>
          <w:szCs w:val="20"/>
        </w:rPr>
      </w:pPr>
      <w:r w:rsidRPr="005E0CD8">
        <w:rPr>
          <w:sz w:val="20"/>
          <w:szCs w:val="20"/>
        </w:rPr>
        <w:t>OSB DESKA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18 mm</w:t>
      </w:r>
    </w:p>
    <w:p w14:paraId="345A45DA" w14:textId="77777777" w:rsidR="005E0CD8" w:rsidRPr="005E0CD8" w:rsidRDefault="005E0CD8" w:rsidP="005E0CD8">
      <w:pPr>
        <w:numPr>
          <w:ilvl w:val="0"/>
          <w:numId w:val="16"/>
        </w:numPr>
        <w:spacing w:line="240" w:lineRule="auto"/>
        <w:jc w:val="both"/>
        <w:rPr>
          <w:sz w:val="20"/>
          <w:szCs w:val="20"/>
        </w:rPr>
      </w:pPr>
      <w:r w:rsidRPr="005E0CD8">
        <w:rPr>
          <w:sz w:val="20"/>
          <w:szCs w:val="20"/>
        </w:rPr>
        <w:t>OCEL. PROFIL 100 mm / MINERÁLNÍ VLNA (ƛ = 0,038W/</w:t>
      </w:r>
      <w:proofErr w:type="spellStart"/>
      <w:r w:rsidRPr="005E0CD8">
        <w:rPr>
          <w:sz w:val="20"/>
          <w:szCs w:val="20"/>
        </w:rPr>
        <w:t>mK</w:t>
      </w:r>
      <w:proofErr w:type="spellEnd"/>
      <w:r w:rsidRPr="005E0CD8">
        <w:rPr>
          <w:sz w:val="20"/>
          <w:szCs w:val="20"/>
        </w:rPr>
        <w:t>)</w:t>
      </w:r>
      <w:r w:rsidRPr="005E0CD8">
        <w:rPr>
          <w:sz w:val="20"/>
          <w:szCs w:val="20"/>
        </w:rPr>
        <w:tab/>
        <w:t>100 mm</w:t>
      </w:r>
    </w:p>
    <w:p w14:paraId="06368255" w14:textId="77777777" w:rsidR="005E0CD8" w:rsidRPr="005E0CD8" w:rsidRDefault="005E0CD8" w:rsidP="005E0CD8">
      <w:pPr>
        <w:numPr>
          <w:ilvl w:val="0"/>
          <w:numId w:val="16"/>
        </w:numPr>
        <w:spacing w:line="240" w:lineRule="auto"/>
        <w:jc w:val="both"/>
        <w:rPr>
          <w:sz w:val="20"/>
          <w:szCs w:val="20"/>
        </w:rPr>
      </w:pPr>
      <w:r w:rsidRPr="005E0CD8">
        <w:rPr>
          <w:sz w:val="20"/>
          <w:szCs w:val="20"/>
        </w:rPr>
        <w:t>ROŠT Z CD PROFILŮ / MINERÁLNÍ VLNA (ƛ = 0,038W/</w:t>
      </w:r>
      <w:proofErr w:type="spellStart"/>
      <w:r w:rsidRPr="005E0CD8">
        <w:rPr>
          <w:sz w:val="20"/>
          <w:szCs w:val="20"/>
        </w:rPr>
        <w:t>mK</w:t>
      </w:r>
      <w:proofErr w:type="spellEnd"/>
      <w:r w:rsidRPr="005E0CD8">
        <w:rPr>
          <w:sz w:val="20"/>
          <w:szCs w:val="20"/>
        </w:rPr>
        <w:t>)</w:t>
      </w:r>
      <w:r w:rsidRPr="005E0CD8">
        <w:rPr>
          <w:sz w:val="20"/>
          <w:szCs w:val="20"/>
        </w:rPr>
        <w:tab/>
        <w:t>100 mm</w:t>
      </w:r>
    </w:p>
    <w:p w14:paraId="7432AAF4" w14:textId="1174E7FE"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56D535B2" w14:textId="77777777" w:rsidR="005E0CD8" w:rsidRPr="005E0CD8" w:rsidRDefault="005E0CD8" w:rsidP="005E0CD8">
      <w:pPr>
        <w:numPr>
          <w:ilvl w:val="0"/>
          <w:numId w:val="16"/>
        </w:numPr>
        <w:spacing w:after="280" w:line="240" w:lineRule="auto"/>
        <w:jc w:val="both"/>
        <w:rPr>
          <w:sz w:val="20"/>
          <w:szCs w:val="20"/>
        </w:rPr>
      </w:pPr>
      <w:r w:rsidRPr="005E0CD8">
        <w:rPr>
          <w:sz w:val="20"/>
          <w:szCs w:val="20"/>
        </w:rPr>
        <w:t>SDK POŽÁRNÍ</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15 mm</w:t>
      </w:r>
    </w:p>
    <w:p w14:paraId="4C79CC99" w14:textId="77777777" w:rsidR="005E0CD8" w:rsidRPr="005E0CD8" w:rsidRDefault="005E0CD8" w:rsidP="005E0CD8">
      <w:pPr>
        <w:spacing w:before="280" w:after="280" w:line="240" w:lineRule="auto"/>
        <w:jc w:val="both"/>
        <w:rPr>
          <w:b/>
          <w:sz w:val="20"/>
          <w:szCs w:val="20"/>
          <w:u w:val="single"/>
        </w:rPr>
      </w:pPr>
      <w:r w:rsidRPr="005E0CD8">
        <w:rPr>
          <w:b/>
          <w:sz w:val="20"/>
          <w:szCs w:val="20"/>
          <w:u w:val="single"/>
        </w:rPr>
        <w:t>PODLAHA 1.NP:</w:t>
      </w:r>
    </w:p>
    <w:p w14:paraId="77AAE8BD" w14:textId="4CF4B292" w:rsidR="005E0CD8" w:rsidRPr="005E0CD8" w:rsidRDefault="005E0CD8" w:rsidP="005E0CD8">
      <w:pPr>
        <w:numPr>
          <w:ilvl w:val="0"/>
          <w:numId w:val="16"/>
        </w:numPr>
        <w:spacing w:before="280" w:line="240" w:lineRule="auto"/>
        <w:jc w:val="both"/>
        <w:rPr>
          <w:sz w:val="20"/>
          <w:szCs w:val="20"/>
        </w:rPr>
      </w:pPr>
      <w:r w:rsidRPr="005E0CD8">
        <w:rPr>
          <w:sz w:val="20"/>
          <w:szCs w:val="20"/>
        </w:rPr>
        <w:t>FINÁLNÍ PODLAHA (KER. DLAŽBA / PVC)</w:t>
      </w:r>
      <w:r w:rsidRPr="005E0CD8">
        <w:rPr>
          <w:sz w:val="20"/>
          <w:szCs w:val="20"/>
        </w:rPr>
        <w:tab/>
      </w:r>
      <w:r w:rsidRPr="005E0CD8">
        <w:rPr>
          <w:sz w:val="20"/>
          <w:szCs w:val="20"/>
        </w:rPr>
        <w:tab/>
      </w:r>
      <w:r w:rsidRPr="005E0CD8">
        <w:rPr>
          <w:sz w:val="20"/>
          <w:szCs w:val="20"/>
        </w:rPr>
        <w:tab/>
        <w:t>-</w:t>
      </w:r>
    </w:p>
    <w:p w14:paraId="72AF8EB9" w14:textId="627366D3" w:rsidR="005E0CD8" w:rsidRPr="005E0CD8" w:rsidRDefault="005E0CD8" w:rsidP="005E0CD8">
      <w:pPr>
        <w:numPr>
          <w:ilvl w:val="0"/>
          <w:numId w:val="16"/>
        </w:numPr>
        <w:spacing w:line="240" w:lineRule="auto"/>
        <w:jc w:val="both"/>
        <w:rPr>
          <w:sz w:val="20"/>
          <w:szCs w:val="20"/>
        </w:rPr>
      </w:pPr>
      <w:r w:rsidRPr="005E0CD8">
        <w:rPr>
          <w:sz w:val="20"/>
          <w:szCs w:val="20"/>
        </w:rPr>
        <w:t xml:space="preserve">FERMACELL 2 x 12,5 mm </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25 mm</w:t>
      </w:r>
    </w:p>
    <w:p w14:paraId="540336FB" w14:textId="77777777" w:rsidR="005E0CD8" w:rsidRPr="005E0CD8" w:rsidRDefault="005E0CD8" w:rsidP="005E0CD8">
      <w:pPr>
        <w:numPr>
          <w:ilvl w:val="0"/>
          <w:numId w:val="16"/>
        </w:numPr>
        <w:spacing w:line="240" w:lineRule="auto"/>
        <w:jc w:val="both"/>
        <w:rPr>
          <w:sz w:val="20"/>
          <w:szCs w:val="20"/>
        </w:rPr>
      </w:pPr>
      <w:r w:rsidRPr="005E0CD8">
        <w:rPr>
          <w:sz w:val="20"/>
          <w:szCs w:val="20"/>
        </w:rPr>
        <w:t>IZOLACE XPS 500kPa (λ= 0,034W/</w:t>
      </w:r>
      <w:proofErr w:type="spellStart"/>
      <w:r w:rsidRPr="005E0CD8">
        <w:rPr>
          <w:sz w:val="20"/>
          <w:szCs w:val="20"/>
        </w:rPr>
        <w:t>mK</w:t>
      </w:r>
      <w:proofErr w:type="spellEnd"/>
      <w:r w:rsidRPr="005E0CD8">
        <w:rPr>
          <w:sz w:val="20"/>
          <w:szCs w:val="20"/>
        </w:rPr>
        <w:t>)</w:t>
      </w:r>
      <w:r w:rsidRPr="005E0CD8">
        <w:rPr>
          <w:sz w:val="20"/>
          <w:szCs w:val="20"/>
        </w:rPr>
        <w:tab/>
      </w:r>
      <w:r w:rsidRPr="005E0CD8">
        <w:rPr>
          <w:sz w:val="20"/>
          <w:szCs w:val="20"/>
        </w:rPr>
        <w:tab/>
      </w:r>
      <w:r w:rsidRPr="005E0CD8">
        <w:rPr>
          <w:sz w:val="20"/>
          <w:szCs w:val="20"/>
        </w:rPr>
        <w:tab/>
      </w:r>
      <w:r w:rsidRPr="005E0CD8">
        <w:rPr>
          <w:sz w:val="20"/>
          <w:szCs w:val="20"/>
        </w:rPr>
        <w:tab/>
        <w:t>140 mm</w:t>
      </w:r>
    </w:p>
    <w:p w14:paraId="1A612B0E" w14:textId="003C9A0D" w:rsidR="005E0CD8" w:rsidRPr="005E0CD8" w:rsidRDefault="005E0CD8" w:rsidP="005E0CD8">
      <w:pPr>
        <w:numPr>
          <w:ilvl w:val="0"/>
          <w:numId w:val="16"/>
        </w:numPr>
        <w:spacing w:line="240" w:lineRule="auto"/>
        <w:jc w:val="both"/>
        <w:rPr>
          <w:sz w:val="20"/>
          <w:szCs w:val="20"/>
        </w:rPr>
      </w:pPr>
      <w:r w:rsidRPr="005E0CD8">
        <w:rPr>
          <w:sz w:val="20"/>
          <w:szCs w:val="20"/>
        </w:rPr>
        <w:t>CETRIS DESKA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22 mm</w:t>
      </w:r>
    </w:p>
    <w:p w14:paraId="1CBD72D5" w14:textId="2FEE9FB1"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2AEB1871" w14:textId="77777777" w:rsidR="005E0CD8" w:rsidRPr="005E0CD8" w:rsidRDefault="005E0CD8" w:rsidP="005E0CD8">
      <w:pPr>
        <w:numPr>
          <w:ilvl w:val="0"/>
          <w:numId w:val="16"/>
        </w:numPr>
        <w:spacing w:line="240" w:lineRule="auto"/>
        <w:jc w:val="both"/>
        <w:rPr>
          <w:sz w:val="20"/>
          <w:szCs w:val="20"/>
        </w:rPr>
      </w:pPr>
      <w:r w:rsidRPr="005E0CD8">
        <w:rPr>
          <w:sz w:val="20"/>
          <w:szCs w:val="20"/>
        </w:rPr>
        <w:t>OCEL. PROFIL IPE 150 / MINERÁLNÍ VLNA (λ= 0,033W/</w:t>
      </w:r>
      <w:proofErr w:type="spellStart"/>
      <w:r w:rsidRPr="005E0CD8">
        <w:rPr>
          <w:sz w:val="20"/>
          <w:szCs w:val="20"/>
        </w:rPr>
        <w:t>mK</w:t>
      </w:r>
      <w:proofErr w:type="spellEnd"/>
      <w:r w:rsidRPr="005E0CD8">
        <w:rPr>
          <w:sz w:val="20"/>
          <w:szCs w:val="20"/>
        </w:rPr>
        <w:t>)</w:t>
      </w:r>
      <w:r w:rsidRPr="005E0CD8">
        <w:rPr>
          <w:sz w:val="20"/>
          <w:szCs w:val="20"/>
        </w:rPr>
        <w:tab/>
        <w:t>150 mm</w:t>
      </w:r>
    </w:p>
    <w:p w14:paraId="18157055" w14:textId="77777777" w:rsidR="005E0CD8" w:rsidRPr="005E0CD8" w:rsidRDefault="005E0CD8" w:rsidP="005E0CD8">
      <w:pPr>
        <w:numPr>
          <w:ilvl w:val="0"/>
          <w:numId w:val="16"/>
        </w:numPr>
        <w:spacing w:after="280" w:line="240" w:lineRule="auto"/>
        <w:jc w:val="both"/>
        <w:rPr>
          <w:sz w:val="20"/>
          <w:szCs w:val="20"/>
        </w:rPr>
      </w:pPr>
      <w:r w:rsidRPr="005E0CD8">
        <w:rPr>
          <w:sz w:val="20"/>
          <w:szCs w:val="20"/>
        </w:rPr>
        <w:t>ZÁKLOPOVÝ POZINKOVANÝ PLECH</w:t>
      </w:r>
      <w:r w:rsidRPr="005E0CD8">
        <w:rPr>
          <w:sz w:val="20"/>
          <w:szCs w:val="20"/>
        </w:rPr>
        <w:tab/>
      </w:r>
      <w:r w:rsidRPr="005E0CD8">
        <w:rPr>
          <w:sz w:val="20"/>
          <w:szCs w:val="20"/>
        </w:rPr>
        <w:tab/>
      </w:r>
      <w:r w:rsidRPr="005E0CD8">
        <w:rPr>
          <w:sz w:val="20"/>
          <w:szCs w:val="20"/>
        </w:rPr>
        <w:tab/>
      </w:r>
      <w:r w:rsidRPr="005E0CD8">
        <w:rPr>
          <w:sz w:val="20"/>
          <w:szCs w:val="20"/>
        </w:rPr>
        <w:tab/>
        <w:t>-</w:t>
      </w:r>
    </w:p>
    <w:p w14:paraId="09833916" w14:textId="77777777" w:rsidR="005E0CD8" w:rsidRPr="005E0CD8" w:rsidRDefault="005E0CD8" w:rsidP="005E0CD8">
      <w:pPr>
        <w:spacing w:before="280" w:after="280" w:line="240" w:lineRule="auto"/>
        <w:jc w:val="both"/>
        <w:rPr>
          <w:b/>
          <w:sz w:val="20"/>
          <w:szCs w:val="20"/>
          <w:u w:val="single"/>
        </w:rPr>
      </w:pPr>
      <w:r w:rsidRPr="005E0CD8">
        <w:rPr>
          <w:b/>
          <w:sz w:val="20"/>
          <w:szCs w:val="20"/>
          <w:u w:val="single"/>
        </w:rPr>
        <w:t>PODLAHA 2.NP:</w:t>
      </w:r>
    </w:p>
    <w:p w14:paraId="0A31AA0E" w14:textId="3F161F5F" w:rsidR="005E0CD8" w:rsidRPr="005E0CD8" w:rsidRDefault="005E0CD8" w:rsidP="005E0CD8">
      <w:pPr>
        <w:numPr>
          <w:ilvl w:val="0"/>
          <w:numId w:val="16"/>
        </w:numPr>
        <w:spacing w:before="280" w:line="240" w:lineRule="auto"/>
        <w:jc w:val="both"/>
        <w:rPr>
          <w:sz w:val="20"/>
          <w:szCs w:val="20"/>
        </w:rPr>
      </w:pPr>
      <w:r w:rsidRPr="005E0CD8">
        <w:rPr>
          <w:sz w:val="20"/>
          <w:szCs w:val="20"/>
        </w:rPr>
        <w:t>FINÁLNÍ PODLAHA (KER. DLAŽBA / PVC)</w:t>
      </w:r>
      <w:r w:rsidRPr="005E0CD8">
        <w:rPr>
          <w:sz w:val="20"/>
          <w:szCs w:val="20"/>
        </w:rPr>
        <w:tab/>
      </w:r>
      <w:r w:rsidRPr="005E0CD8">
        <w:rPr>
          <w:sz w:val="20"/>
          <w:szCs w:val="20"/>
        </w:rPr>
        <w:tab/>
      </w:r>
      <w:r w:rsidRPr="005E0CD8">
        <w:rPr>
          <w:sz w:val="20"/>
          <w:szCs w:val="20"/>
        </w:rPr>
        <w:tab/>
        <w:t>-</w:t>
      </w:r>
    </w:p>
    <w:p w14:paraId="2E55A33E" w14:textId="70712144" w:rsidR="005E0CD8" w:rsidRPr="005E0CD8" w:rsidRDefault="005E0CD8" w:rsidP="005E0CD8">
      <w:pPr>
        <w:numPr>
          <w:ilvl w:val="0"/>
          <w:numId w:val="16"/>
        </w:numPr>
        <w:spacing w:line="240" w:lineRule="auto"/>
        <w:jc w:val="both"/>
        <w:rPr>
          <w:sz w:val="20"/>
          <w:szCs w:val="20"/>
        </w:rPr>
      </w:pPr>
      <w:r w:rsidRPr="005E0CD8">
        <w:rPr>
          <w:sz w:val="20"/>
          <w:szCs w:val="20"/>
        </w:rPr>
        <w:t>CETRIS DESKA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22 mm</w:t>
      </w:r>
    </w:p>
    <w:p w14:paraId="2664584B" w14:textId="77777777" w:rsidR="005E0CD8" w:rsidRPr="005E0CD8" w:rsidRDefault="005E0CD8" w:rsidP="005E0CD8">
      <w:pPr>
        <w:numPr>
          <w:ilvl w:val="0"/>
          <w:numId w:val="16"/>
        </w:numPr>
        <w:spacing w:line="240" w:lineRule="auto"/>
        <w:jc w:val="both"/>
        <w:rPr>
          <w:sz w:val="20"/>
          <w:szCs w:val="20"/>
        </w:rPr>
      </w:pPr>
      <w:r w:rsidRPr="005E0CD8">
        <w:rPr>
          <w:sz w:val="20"/>
          <w:szCs w:val="20"/>
        </w:rPr>
        <w:t>DŘEV. HRANOL / MINERÁLNÍ VLNA (λ= 0,038 W/</w:t>
      </w:r>
      <w:proofErr w:type="spellStart"/>
      <w:r w:rsidRPr="005E0CD8">
        <w:rPr>
          <w:sz w:val="20"/>
          <w:szCs w:val="20"/>
        </w:rPr>
        <w:t>mK</w:t>
      </w:r>
      <w:proofErr w:type="spellEnd"/>
      <w:r w:rsidRPr="005E0CD8">
        <w:rPr>
          <w:sz w:val="20"/>
          <w:szCs w:val="20"/>
        </w:rPr>
        <w:t>)</w:t>
      </w:r>
      <w:r w:rsidRPr="005E0CD8">
        <w:rPr>
          <w:sz w:val="20"/>
          <w:szCs w:val="20"/>
        </w:rPr>
        <w:tab/>
      </w:r>
      <w:r w:rsidRPr="005E0CD8">
        <w:rPr>
          <w:sz w:val="20"/>
          <w:szCs w:val="20"/>
        </w:rPr>
        <w:tab/>
        <w:t>40 mm</w:t>
      </w:r>
    </w:p>
    <w:p w14:paraId="729BF5C2" w14:textId="4EBE481E" w:rsidR="005E0CD8" w:rsidRPr="005E0CD8" w:rsidRDefault="005E0CD8" w:rsidP="005E0CD8">
      <w:pPr>
        <w:numPr>
          <w:ilvl w:val="0"/>
          <w:numId w:val="16"/>
        </w:numPr>
        <w:spacing w:line="240" w:lineRule="auto"/>
        <w:jc w:val="both"/>
        <w:rPr>
          <w:sz w:val="20"/>
          <w:szCs w:val="20"/>
        </w:rPr>
      </w:pPr>
      <w:r w:rsidRPr="005E0CD8">
        <w:rPr>
          <w:sz w:val="20"/>
          <w:szCs w:val="20"/>
        </w:rPr>
        <w:t>PAROZÁBRANA</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w:t>
      </w:r>
    </w:p>
    <w:p w14:paraId="642FFC60" w14:textId="77777777" w:rsidR="005E0CD8" w:rsidRPr="005E0CD8" w:rsidRDefault="005E0CD8" w:rsidP="005E0CD8">
      <w:pPr>
        <w:numPr>
          <w:ilvl w:val="0"/>
          <w:numId w:val="16"/>
        </w:numPr>
        <w:spacing w:line="240" w:lineRule="auto"/>
        <w:jc w:val="both"/>
        <w:rPr>
          <w:sz w:val="20"/>
          <w:szCs w:val="20"/>
        </w:rPr>
      </w:pPr>
      <w:r w:rsidRPr="005E0CD8">
        <w:rPr>
          <w:sz w:val="20"/>
          <w:szCs w:val="20"/>
        </w:rPr>
        <w:t>OCEL. PROFIL IPE 150 / MINERÁLNÍ VLNA (λ= 0,038 W/</w:t>
      </w:r>
      <w:proofErr w:type="spellStart"/>
      <w:r w:rsidRPr="005E0CD8">
        <w:rPr>
          <w:sz w:val="20"/>
          <w:szCs w:val="20"/>
        </w:rPr>
        <w:t>mK</w:t>
      </w:r>
      <w:proofErr w:type="spellEnd"/>
      <w:r w:rsidRPr="005E0CD8">
        <w:rPr>
          <w:sz w:val="20"/>
          <w:szCs w:val="20"/>
        </w:rPr>
        <w:t>)</w:t>
      </w:r>
      <w:r w:rsidRPr="005E0CD8">
        <w:rPr>
          <w:sz w:val="20"/>
          <w:szCs w:val="20"/>
        </w:rPr>
        <w:tab/>
        <w:t>150 mm</w:t>
      </w:r>
    </w:p>
    <w:p w14:paraId="1FF1D41B" w14:textId="77777777" w:rsidR="005E0CD8" w:rsidRPr="005E0CD8" w:rsidRDefault="005E0CD8" w:rsidP="005E0CD8">
      <w:pPr>
        <w:numPr>
          <w:ilvl w:val="0"/>
          <w:numId w:val="16"/>
        </w:numPr>
        <w:spacing w:after="280" w:line="240" w:lineRule="auto"/>
        <w:jc w:val="both"/>
        <w:rPr>
          <w:sz w:val="20"/>
          <w:szCs w:val="20"/>
        </w:rPr>
      </w:pPr>
      <w:r w:rsidRPr="005E0CD8">
        <w:rPr>
          <w:sz w:val="20"/>
          <w:szCs w:val="20"/>
        </w:rPr>
        <w:t>ZÁKLOPOVÝ POZINKOVANÝ PLECH</w:t>
      </w:r>
      <w:r w:rsidRPr="005E0CD8">
        <w:rPr>
          <w:sz w:val="20"/>
          <w:szCs w:val="20"/>
        </w:rPr>
        <w:tab/>
      </w:r>
      <w:r w:rsidRPr="005E0CD8">
        <w:rPr>
          <w:sz w:val="20"/>
          <w:szCs w:val="20"/>
        </w:rPr>
        <w:tab/>
      </w:r>
      <w:r w:rsidRPr="005E0CD8">
        <w:rPr>
          <w:sz w:val="20"/>
          <w:szCs w:val="20"/>
        </w:rPr>
        <w:tab/>
      </w:r>
      <w:r w:rsidRPr="005E0CD8">
        <w:rPr>
          <w:sz w:val="20"/>
          <w:szCs w:val="20"/>
        </w:rPr>
        <w:tab/>
        <w:t>-</w:t>
      </w:r>
    </w:p>
    <w:p w14:paraId="04D681A9" w14:textId="77777777" w:rsidR="00A56916" w:rsidRPr="00A56916" w:rsidRDefault="00A56916" w:rsidP="00A56916">
      <w:pPr>
        <w:rPr>
          <w:b/>
          <w:sz w:val="20"/>
          <w:szCs w:val="20"/>
          <w:u w:val="single"/>
        </w:rPr>
      </w:pPr>
      <w:proofErr w:type="gramStart"/>
      <w:r w:rsidRPr="00A56916">
        <w:rPr>
          <w:b/>
          <w:sz w:val="20"/>
          <w:szCs w:val="20"/>
          <w:u w:val="single"/>
        </w:rPr>
        <w:t>MARKÝZA - STŘÍŠKA</w:t>
      </w:r>
      <w:proofErr w:type="gramEnd"/>
      <w:r w:rsidRPr="00A56916">
        <w:rPr>
          <w:b/>
          <w:sz w:val="20"/>
          <w:szCs w:val="20"/>
          <w:u w:val="single"/>
        </w:rPr>
        <w:t>:</w:t>
      </w:r>
    </w:p>
    <w:p w14:paraId="3438EE96" w14:textId="77777777" w:rsidR="00A56916" w:rsidRPr="00A56916" w:rsidRDefault="00A56916" w:rsidP="00A56916">
      <w:pPr>
        <w:rPr>
          <w:b/>
          <w:sz w:val="20"/>
          <w:szCs w:val="20"/>
          <w:u w:val="single"/>
        </w:rPr>
      </w:pPr>
    </w:p>
    <w:p w14:paraId="0725C132" w14:textId="060B8680" w:rsidR="00A56916" w:rsidRPr="00A56916" w:rsidRDefault="00A56916" w:rsidP="00A56916">
      <w:pPr>
        <w:numPr>
          <w:ilvl w:val="0"/>
          <w:numId w:val="16"/>
        </w:numPr>
        <w:spacing w:line="240" w:lineRule="auto"/>
        <w:jc w:val="both"/>
        <w:rPr>
          <w:sz w:val="20"/>
          <w:szCs w:val="20"/>
        </w:rPr>
      </w:pPr>
      <w:r w:rsidRPr="00A56916">
        <w:rPr>
          <w:sz w:val="20"/>
          <w:szCs w:val="20"/>
        </w:rPr>
        <w:t>PVC FÓLIE TMAVĚ ŠEDÁ</w:t>
      </w:r>
      <w:r w:rsidRPr="00A56916">
        <w:rPr>
          <w:sz w:val="20"/>
          <w:szCs w:val="20"/>
        </w:rPr>
        <w:tab/>
      </w:r>
      <w:r w:rsidRPr="00A56916">
        <w:rPr>
          <w:sz w:val="20"/>
          <w:szCs w:val="20"/>
        </w:rPr>
        <w:tab/>
      </w:r>
      <w:r w:rsidRPr="00A56916">
        <w:rPr>
          <w:sz w:val="20"/>
          <w:szCs w:val="20"/>
        </w:rPr>
        <w:tab/>
      </w:r>
      <w:r w:rsidRPr="00A56916">
        <w:rPr>
          <w:sz w:val="20"/>
          <w:szCs w:val="20"/>
        </w:rPr>
        <w:tab/>
      </w:r>
      <w:r w:rsidRPr="00A56916">
        <w:rPr>
          <w:sz w:val="20"/>
          <w:szCs w:val="20"/>
        </w:rPr>
        <w:tab/>
        <w:t>1,5 mm</w:t>
      </w:r>
    </w:p>
    <w:p w14:paraId="4E714054" w14:textId="77777777" w:rsidR="00A56916" w:rsidRPr="00A56916" w:rsidRDefault="00A56916" w:rsidP="00A56916">
      <w:pPr>
        <w:numPr>
          <w:ilvl w:val="0"/>
          <w:numId w:val="16"/>
        </w:numPr>
        <w:spacing w:line="240" w:lineRule="auto"/>
        <w:jc w:val="both"/>
        <w:rPr>
          <w:sz w:val="20"/>
          <w:szCs w:val="20"/>
        </w:rPr>
      </w:pPr>
      <w:r w:rsidRPr="00A56916">
        <w:rPr>
          <w:sz w:val="20"/>
          <w:szCs w:val="20"/>
        </w:rPr>
        <w:lastRenderedPageBreak/>
        <w:t xml:space="preserve">GEOTEXTÍLIE </w:t>
      </w:r>
      <w:proofErr w:type="gramStart"/>
      <w:r w:rsidRPr="00A56916">
        <w:rPr>
          <w:sz w:val="20"/>
          <w:szCs w:val="20"/>
        </w:rPr>
        <w:t>300g</w:t>
      </w:r>
      <w:proofErr w:type="gramEnd"/>
      <w:r w:rsidRPr="00A56916">
        <w:rPr>
          <w:sz w:val="20"/>
          <w:szCs w:val="20"/>
        </w:rPr>
        <w:t>/m2</w:t>
      </w:r>
      <w:r w:rsidRPr="00A56916">
        <w:rPr>
          <w:sz w:val="20"/>
          <w:szCs w:val="20"/>
        </w:rPr>
        <w:tab/>
      </w:r>
      <w:r w:rsidRPr="00A56916">
        <w:rPr>
          <w:sz w:val="20"/>
          <w:szCs w:val="20"/>
        </w:rPr>
        <w:tab/>
      </w:r>
      <w:r w:rsidRPr="00A56916">
        <w:rPr>
          <w:sz w:val="20"/>
          <w:szCs w:val="20"/>
        </w:rPr>
        <w:tab/>
      </w:r>
      <w:r w:rsidRPr="00A56916">
        <w:rPr>
          <w:sz w:val="20"/>
          <w:szCs w:val="20"/>
        </w:rPr>
        <w:tab/>
      </w:r>
      <w:r w:rsidRPr="00A56916">
        <w:rPr>
          <w:sz w:val="20"/>
          <w:szCs w:val="20"/>
        </w:rPr>
        <w:tab/>
      </w:r>
      <w:r w:rsidRPr="00A56916">
        <w:rPr>
          <w:sz w:val="20"/>
          <w:szCs w:val="20"/>
        </w:rPr>
        <w:tab/>
        <w:t>-</w:t>
      </w:r>
    </w:p>
    <w:p w14:paraId="69BDB3F3" w14:textId="77777777" w:rsidR="00A56916" w:rsidRPr="00A56916" w:rsidRDefault="00A56916" w:rsidP="00A56916">
      <w:pPr>
        <w:numPr>
          <w:ilvl w:val="0"/>
          <w:numId w:val="16"/>
        </w:numPr>
        <w:spacing w:line="240" w:lineRule="auto"/>
        <w:jc w:val="both"/>
        <w:rPr>
          <w:sz w:val="20"/>
          <w:szCs w:val="20"/>
        </w:rPr>
      </w:pPr>
      <w:r w:rsidRPr="00A56916">
        <w:rPr>
          <w:sz w:val="20"/>
          <w:szCs w:val="20"/>
        </w:rPr>
        <w:t xml:space="preserve">CEMENTOTŘÍSKOVÁ DESKA </w:t>
      </w:r>
      <w:r w:rsidRPr="00A56916">
        <w:rPr>
          <w:sz w:val="20"/>
          <w:szCs w:val="20"/>
        </w:rPr>
        <w:tab/>
      </w:r>
      <w:r w:rsidRPr="00A56916">
        <w:rPr>
          <w:sz w:val="20"/>
          <w:szCs w:val="20"/>
        </w:rPr>
        <w:tab/>
      </w:r>
      <w:r w:rsidRPr="00A56916">
        <w:rPr>
          <w:sz w:val="20"/>
          <w:szCs w:val="20"/>
        </w:rPr>
        <w:tab/>
      </w:r>
      <w:r w:rsidRPr="00A56916">
        <w:rPr>
          <w:sz w:val="20"/>
          <w:szCs w:val="20"/>
        </w:rPr>
        <w:tab/>
      </w:r>
      <w:r w:rsidRPr="00A56916">
        <w:rPr>
          <w:sz w:val="20"/>
          <w:szCs w:val="20"/>
        </w:rPr>
        <w:tab/>
        <w:t>22 mm</w:t>
      </w:r>
    </w:p>
    <w:p w14:paraId="2DAD5E86" w14:textId="77777777" w:rsidR="00A56916" w:rsidRPr="00A56916" w:rsidRDefault="00A56916" w:rsidP="00A56916">
      <w:pPr>
        <w:numPr>
          <w:ilvl w:val="0"/>
          <w:numId w:val="16"/>
        </w:numPr>
        <w:spacing w:line="240" w:lineRule="auto"/>
        <w:jc w:val="both"/>
        <w:rPr>
          <w:sz w:val="20"/>
          <w:szCs w:val="20"/>
        </w:rPr>
      </w:pPr>
      <w:r w:rsidRPr="00A56916">
        <w:rPr>
          <w:sz w:val="20"/>
          <w:szCs w:val="20"/>
        </w:rPr>
        <w:t>OCEL. PROFIL IPE 160</w:t>
      </w:r>
      <w:r w:rsidRPr="00A56916">
        <w:rPr>
          <w:sz w:val="20"/>
          <w:szCs w:val="20"/>
        </w:rPr>
        <w:tab/>
      </w:r>
      <w:r w:rsidRPr="00A56916">
        <w:rPr>
          <w:sz w:val="20"/>
          <w:szCs w:val="20"/>
        </w:rPr>
        <w:tab/>
      </w:r>
      <w:r w:rsidRPr="00A56916">
        <w:rPr>
          <w:sz w:val="20"/>
          <w:szCs w:val="20"/>
        </w:rPr>
        <w:tab/>
      </w:r>
      <w:r w:rsidRPr="00A56916">
        <w:rPr>
          <w:sz w:val="20"/>
          <w:szCs w:val="20"/>
        </w:rPr>
        <w:tab/>
        <w:t xml:space="preserve">       </w:t>
      </w:r>
      <w:r w:rsidRPr="00A56916">
        <w:rPr>
          <w:sz w:val="20"/>
          <w:szCs w:val="20"/>
        </w:rPr>
        <w:tab/>
      </w:r>
      <w:r w:rsidRPr="00A56916">
        <w:rPr>
          <w:sz w:val="20"/>
          <w:szCs w:val="20"/>
        </w:rPr>
        <w:tab/>
        <w:t>160 mm</w:t>
      </w:r>
    </w:p>
    <w:p w14:paraId="6F100E13" w14:textId="4E79A40B" w:rsidR="00A56916" w:rsidRDefault="00A56916" w:rsidP="00A56916">
      <w:pPr>
        <w:numPr>
          <w:ilvl w:val="0"/>
          <w:numId w:val="16"/>
        </w:numPr>
        <w:spacing w:line="240" w:lineRule="auto"/>
        <w:jc w:val="both"/>
        <w:rPr>
          <w:sz w:val="20"/>
          <w:szCs w:val="20"/>
        </w:rPr>
      </w:pPr>
      <w:r w:rsidRPr="00A56916">
        <w:rPr>
          <w:sz w:val="20"/>
          <w:szCs w:val="20"/>
        </w:rPr>
        <w:t>SEND</w:t>
      </w:r>
      <w:r w:rsidR="002955BE">
        <w:rPr>
          <w:sz w:val="20"/>
          <w:szCs w:val="20"/>
        </w:rPr>
        <w:t>.</w:t>
      </w:r>
      <w:r w:rsidRPr="00A56916">
        <w:rPr>
          <w:sz w:val="20"/>
          <w:szCs w:val="20"/>
        </w:rPr>
        <w:t>HPL DESKA /HLINÍKOVÁ KOMP. DESKA (RAL 7016)</w:t>
      </w:r>
      <w:r w:rsidRPr="00A56916">
        <w:rPr>
          <w:sz w:val="20"/>
          <w:szCs w:val="20"/>
        </w:rPr>
        <w:tab/>
        <w:t>2 mm</w:t>
      </w:r>
    </w:p>
    <w:p w14:paraId="6B99CAF2" w14:textId="77777777" w:rsidR="00A56916" w:rsidRPr="00A56916" w:rsidRDefault="00A56916" w:rsidP="00A56916">
      <w:pPr>
        <w:spacing w:line="240" w:lineRule="auto"/>
        <w:jc w:val="both"/>
        <w:rPr>
          <w:sz w:val="20"/>
          <w:szCs w:val="20"/>
        </w:rPr>
      </w:pPr>
    </w:p>
    <w:p w14:paraId="70C4D5CC" w14:textId="77777777" w:rsidR="005E0CD8" w:rsidRPr="005E0CD8" w:rsidRDefault="005E0CD8" w:rsidP="005E0CD8">
      <w:pPr>
        <w:rPr>
          <w:b/>
          <w:sz w:val="20"/>
          <w:szCs w:val="20"/>
          <w:u w:val="single"/>
        </w:rPr>
      </w:pPr>
      <w:proofErr w:type="gramStart"/>
      <w:r w:rsidRPr="005E0CD8">
        <w:rPr>
          <w:b/>
          <w:sz w:val="20"/>
          <w:szCs w:val="20"/>
          <w:u w:val="single"/>
        </w:rPr>
        <w:t>BALKON - PODLAHA</w:t>
      </w:r>
      <w:proofErr w:type="gramEnd"/>
      <w:r w:rsidRPr="005E0CD8">
        <w:rPr>
          <w:b/>
          <w:sz w:val="20"/>
          <w:szCs w:val="20"/>
          <w:u w:val="single"/>
        </w:rPr>
        <w:t>:</w:t>
      </w:r>
    </w:p>
    <w:p w14:paraId="4A4ADDBB" w14:textId="74E1811C" w:rsidR="005E0CD8" w:rsidRPr="005E0CD8" w:rsidRDefault="005E0CD8" w:rsidP="005E0CD8">
      <w:pPr>
        <w:numPr>
          <w:ilvl w:val="0"/>
          <w:numId w:val="16"/>
        </w:numPr>
        <w:spacing w:before="280" w:line="240" w:lineRule="auto"/>
        <w:jc w:val="both"/>
        <w:rPr>
          <w:sz w:val="20"/>
          <w:szCs w:val="20"/>
        </w:rPr>
      </w:pPr>
      <w:r w:rsidRPr="005E0CD8">
        <w:rPr>
          <w:sz w:val="20"/>
          <w:szCs w:val="20"/>
        </w:rPr>
        <w:t>POZINKOVANÝ POROROŠT PROFIL 30x10mm</w:t>
      </w:r>
      <w:r w:rsidRPr="005E0CD8">
        <w:rPr>
          <w:sz w:val="20"/>
          <w:szCs w:val="20"/>
        </w:rPr>
        <w:tab/>
      </w:r>
      <w:r w:rsidRPr="005E0CD8">
        <w:rPr>
          <w:sz w:val="20"/>
          <w:szCs w:val="20"/>
        </w:rPr>
        <w:tab/>
        <w:t>30 mm</w:t>
      </w:r>
    </w:p>
    <w:p w14:paraId="35293B0E" w14:textId="77777777" w:rsidR="005E0CD8" w:rsidRDefault="005E0CD8" w:rsidP="005E0CD8">
      <w:pPr>
        <w:numPr>
          <w:ilvl w:val="0"/>
          <w:numId w:val="16"/>
        </w:numPr>
        <w:spacing w:line="240" w:lineRule="auto"/>
        <w:jc w:val="both"/>
        <w:rPr>
          <w:sz w:val="20"/>
          <w:szCs w:val="20"/>
        </w:rPr>
      </w:pPr>
      <w:r w:rsidRPr="005E0CD8">
        <w:rPr>
          <w:sz w:val="20"/>
          <w:szCs w:val="20"/>
        </w:rPr>
        <w:t>OCEL. PROFIL IPE160</w:t>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r>
      <w:r w:rsidRPr="005E0CD8">
        <w:rPr>
          <w:sz w:val="20"/>
          <w:szCs w:val="20"/>
        </w:rPr>
        <w:tab/>
        <w:t>160 mm</w:t>
      </w:r>
    </w:p>
    <w:p w14:paraId="0554B528" w14:textId="77777777" w:rsidR="002955BE" w:rsidRDefault="002955BE" w:rsidP="002955BE">
      <w:pPr>
        <w:spacing w:line="240" w:lineRule="auto"/>
        <w:jc w:val="both"/>
        <w:rPr>
          <w:sz w:val="20"/>
          <w:szCs w:val="20"/>
        </w:rPr>
      </w:pPr>
    </w:p>
    <w:p w14:paraId="7DD6A955" w14:textId="011F012A" w:rsidR="002955BE" w:rsidRPr="002955BE" w:rsidRDefault="002955BE" w:rsidP="002955BE">
      <w:pPr>
        <w:spacing w:line="240" w:lineRule="auto"/>
        <w:jc w:val="both"/>
        <w:rPr>
          <w:b/>
          <w:bCs/>
          <w:sz w:val="20"/>
          <w:szCs w:val="20"/>
        </w:rPr>
      </w:pPr>
      <w:r w:rsidRPr="002955BE">
        <w:rPr>
          <w:b/>
          <w:bCs/>
          <w:sz w:val="20"/>
          <w:szCs w:val="20"/>
        </w:rPr>
        <w:t>Uvedené materiály a konstrukční prvky jsou specifikovány minimálními požadovanými parametry a mohou být nahrazeny ekvivalentními výrobky shodných vlastností.</w:t>
      </w:r>
    </w:p>
    <w:p w14:paraId="19A2CFEA" w14:textId="77777777" w:rsidR="00E522A8" w:rsidRPr="004A490A" w:rsidRDefault="00E522A8" w:rsidP="00E522A8">
      <w:pPr>
        <w:ind w:left="360"/>
        <w:rPr>
          <w:sz w:val="20"/>
          <w:szCs w:val="20"/>
        </w:rPr>
      </w:pPr>
    </w:p>
    <w:p w14:paraId="160EFC18" w14:textId="77777777" w:rsidR="00E522A8" w:rsidRPr="004A490A" w:rsidRDefault="00E522A8" w:rsidP="00E522A8">
      <w:pPr>
        <w:rPr>
          <w:sz w:val="20"/>
          <w:szCs w:val="20"/>
        </w:rPr>
      </w:pPr>
      <w:r w:rsidRPr="004A490A">
        <w:rPr>
          <w:sz w:val="20"/>
          <w:szCs w:val="20"/>
        </w:rPr>
        <w:t>Tyto konstrukce, spolu s použitými materiály na obvodovém plášti, stejně tak jako vnitřní konstrukce a vybavení, mají standardní životnost deklarovanou výrobcem.</w:t>
      </w:r>
    </w:p>
    <w:p w14:paraId="42D1B73B" w14:textId="5E3E2F9B" w:rsidR="00E522A8" w:rsidRPr="00F02282" w:rsidRDefault="00E522A8" w:rsidP="00987D3F">
      <w:pPr>
        <w:rPr>
          <w:sz w:val="20"/>
          <w:szCs w:val="20"/>
        </w:rPr>
      </w:pPr>
      <w:r w:rsidRPr="004A490A">
        <w:rPr>
          <w:sz w:val="20"/>
          <w:szCs w:val="20"/>
        </w:rPr>
        <w:t>Střešní krytina bude provedena v souladu s technologickými předpisy výrobce, včetně všech systémových detailů.</w:t>
      </w:r>
      <w:bookmarkStart w:id="21" w:name="_3g372bdb4zt6" w:colFirst="0" w:colLast="0"/>
      <w:bookmarkEnd w:id="21"/>
    </w:p>
    <w:p w14:paraId="0000002E" w14:textId="77777777" w:rsidR="00C91675" w:rsidRPr="0005557A" w:rsidRDefault="00C91675">
      <w:pPr>
        <w:pStyle w:val="Nadpis3"/>
        <w:rPr>
          <w:rFonts w:ascii="Arial" w:hAnsi="Arial" w:cs="Arial"/>
          <w:sz w:val="20"/>
          <w:szCs w:val="20"/>
        </w:rPr>
      </w:pPr>
      <w:bookmarkStart w:id="22" w:name="_4zoih2nihlhz" w:colFirst="0" w:colLast="0"/>
      <w:bookmarkEnd w:id="22"/>
    </w:p>
    <w:p w14:paraId="5F76A658" w14:textId="77777777" w:rsidR="002370F4" w:rsidRDefault="00DD0B5F" w:rsidP="002370F4">
      <w:pPr>
        <w:pStyle w:val="Nadpis3"/>
        <w:rPr>
          <w:rFonts w:ascii="Arial" w:hAnsi="Arial" w:cs="Arial"/>
          <w:sz w:val="20"/>
          <w:szCs w:val="20"/>
        </w:rPr>
      </w:pPr>
      <w:bookmarkStart w:id="23" w:name="_Toc174369171"/>
      <w:r w:rsidRPr="0005557A">
        <w:rPr>
          <w:rFonts w:ascii="Arial" w:hAnsi="Arial" w:cs="Arial"/>
          <w:sz w:val="20"/>
          <w:szCs w:val="20"/>
        </w:rPr>
        <w:t>j) řešení netradičních technologických postupů a zvláštních požadavků na provádění a jakost navržených konstrukcí</w:t>
      </w:r>
      <w:bookmarkEnd w:id="23"/>
    </w:p>
    <w:p w14:paraId="3B4B083B" w14:textId="77777777" w:rsidR="002370F4" w:rsidRDefault="002370F4" w:rsidP="002370F4">
      <w:pPr>
        <w:pStyle w:val="Nadpis3"/>
        <w:rPr>
          <w:rFonts w:ascii="Arial" w:hAnsi="Arial" w:cs="Arial"/>
          <w:sz w:val="20"/>
          <w:szCs w:val="20"/>
        </w:rPr>
      </w:pPr>
    </w:p>
    <w:p w14:paraId="6B8873DD" w14:textId="41E49054" w:rsidR="002370F4" w:rsidRPr="002370F4" w:rsidRDefault="002370F4" w:rsidP="002370F4">
      <w:r>
        <w:t>Obecně:</w:t>
      </w:r>
    </w:p>
    <w:p w14:paraId="3980ED23" w14:textId="65D86FEF" w:rsidR="002370F4" w:rsidRPr="002370F4" w:rsidRDefault="002370F4" w:rsidP="002370F4">
      <w:pPr>
        <w:pStyle w:val="Nadpis3"/>
        <w:rPr>
          <w:rFonts w:ascii="Arial" w:hAnsi="Arial" w:cs="Arial"/>
          <w:b w:val="0"/>
          <w:sz w:val="20"/>
          <w:szCs w:val="20"/>
        </w:rPr>
      </w:pPr>
      <w:r w:rsidRPr="002370F4">
        <w:rPr>
          <w:rFonts w:ascii="Arial" w:hAnsi="Arial" w:cs="Arial"/>
          <w:bCs/>
          <w:sz w:val="20"/>
          <w:szCs w:val="20"/>
          <w:lang w:val="cs-CZ"/>
        </w:rPr>
        <w:t>Specifikace nestandardních technologií</w:t>
      </w:r>
      <w:r w:rsidRPr="002370F4">
        <w:rPr>
          <w:rFonts w:ascii="Arial" w:hAnsi="Arial" w:cs="Arial"/>
          <w:b w:val="0"/>
          <w:sz w:val="20"/>
          <w:szCs w:val="20"/>
          <w:lang w:val="cs-CZ"/>
        </w:rPr>
        <w:br/>
        <w:t>– pokud je pro stavbu použit zvláštní technologický postup, který se běžně neuplatňuje (např. prefabrikace velkých celků, modulární výstavba, speciální betonáže, injektáže, technologie sanací apod.).</w:t>
      </w:r>
    </w:p>
    <w:p w14:paraId="22162425" w14:textId="55EFA473" w:rsidR="002370F4" w:rsidRPr="002370F4" w:rsidRDefault="002370F4" w:rsidP="002370F4">
      <w:pPr>
        <w:rPr>
          <w:sz w:val="20"/>
          <w:szCs w:val="20"/>
          <w:lang w:val="cs-CZ"/>
        </w:rPr>
      </w:pPr>
      <w:r w:rsidRPr="002370F4">
        <w:rPr>
          <w:b/>
          <w:bCs/>
          <w:sz w:val="20"/>
          <w:szCs w:val="20"/>
          <w:lang w:val="cs-CZ"/>
        </w:rPr>
        <w:t>Zvláštní požadavky na provádění</w:t>
      </w:r>
      <w:r w:rsidRPr="002370F4">
        <w:rPr>
          <w:sz w:val="20"/>
          <w:szCs w:val="20"/>
          <w:lang w:val="cs-CZ"/>
        </w:rPr>
        <w:br/>
        <w:t>– pokud konstrukce vyžadují speciální podmínky nebo dohled (např. práce za nízkých teplot, betonáže v zimním období, postupy s časovou návazností, montáže s pomocí jeřábů či jiné mechanizace).</w:t>
      </w:r>
    </w:p>
    <w:p w14:paraId="46755D68" w14:textId="2CA7D697" w:rsidR="002370F4" w:rsidRPr="002370F4" w:rsidRDefault="002370F4" w:rsidP="002370F4">
      <w:pPr>
        <w:rPr>
          <w:sz w:val="20"/>
          <w:szCs w:val="20"/>
          <w:lang w:val="cs-CZ"/>
        </w:rPr>
      </w:pPr>
      <w:r w:rsidRPr="002370F4">
        <w:rPr>
          <w:b/>
          <w:bCs/>
          <w:sz w:val="20"/>
          <w:szCs w:val="20"/>
          <w:lang w:val="cs-CZ"/>
        </w:rPr>
        <w:t>Požadavky na jakost a kontrolu</w:t>
      </w:r>
      <w:r w:rsidRPr="002370F4">
        <w:rPr>
          <w:sz w:val="20"/>
          <w:szCs w:val="20"/>
          <w:lang w:val="cs-CZ"/>
        </w:rPr>
        <w:br/>
        <w:t>– pokud je nutné zajišťovat nadstandardní kontrolu kvality, certifikace nebo zkoušky (např. tlakové zkoušky rozvodů, svary ocelových konstrukcí, protokolární zkoušky materiálů, kontrola povrchových úprav).</w:t>
      </w:r>
    </w:p>
    <w:p w14:paraId="1F8D40F1" w14:textId="77D4DFA7" w:rsidR="002370F4" w:rsidRPr="002370F4" w:rsidRDefault="002370F4" w:rsidP="002370F4">
      <w:pPr>
        <w:rPr>
          <w:sz w:val="20"/>
          <w:szCs w:val="20"/>
          <w:lang w:val="cs-CZ"/>
        </w:rPr>
      </w:pPr>
      <w:r w:rsidRPr="002370F4">
        <w:rPr>
          <w:b/>
          <w:bCs/>
          <w:sz w:val="20"/>
          <w:szCs w:val="20"/>
          <w:lang w:val="cs-CZ"/>
        </w:rPr>
        <w:t>Požadavky na odbornou způsobilost</w:t>
      </w:r>
      <w:r w:rsidRPr="002370F4">
        <w:rPr>
          <w:sz w:val="20"/>
          <w:szCs w:val="20"/>
          <w:lang w:val="cs-CZ"/>
        </w:rPr>
        <w:br/>
        <w:t>– pokud práce smí vykonávat pouze osoby se zvláštním oprávněním (např. svářeči s osvědčením, geodeti, specialisté na požární ochranu či prostředí s nebezpečím výbuchu).</w:t>
      </w:r>
    </w:p>
    <w:p w14:paraId="09010F15" w14:textId="09A9983E" w:rsidR="002370F4" w:rsidRPr="002370F4" w:rsidRDefault="002370F4" w:rsidP="002370F4">
      <w:pPr>
        <w:rPr>
          <w:sz w:val="20"/>
          <w:szCs w:val="20"/>
          <w:lang w:val="cs-CZ"/>
        </w:rPr>
      </w:pPr>
      <w:r w:rsidRPr="002370F4">
        <w:rPr>
          <w:b/>
          <w:bCs/>
          <w:sz w:val="20"/>
          <w:szCs w:val="20"/>
          <w:lang w:val="cs-CZ"/>
        </w:rPr>
        <w:t>Požadavky na koordinaci</w:t>
      </w:r>
      <w:r w:rsidRPr="002370F4">
        <w:rPr>
          <w:sz w:val="20"/>
          <w:szCs w:val="20"/>
          <w:lang w:val="cs-CZ"/>
        </w:rPr>
        <w:br/>
        <w:t>– pokud je třeba zajistit koordinaci více specializovaných činností (např. montáž modulů, současná realizace inženýrských sítí, práce v omezeném prostoru).</w:t>
      </w:r>
    </w:p>
    <w:p w14:paraId="50E437D1" w14:textId="77777777" w:rsidR="00F02282" w:rsidRDefault="00F02282" w:rsidP="00F02282"/>
    <w:p w14:paraId="2244D12F" w14:textId="6AC3E9DD" w:rsidR="002370F4" w:rsidRDefault="00745CE0" w:rsidP="00F02282">
      <w:r>
        <w:t>Zázemí Bohumín</w:t>
      </w:r>
      <w:r w:rsidR="002370F4">
        <w:t>:</w:t>
      </w:r>
    </w:p>
    <w:p w14:paraId="0ECFCE0B" w14:textId="77777777" w:rsidR="00670CF7" w:rsidRPr="00670CF7" w:rsidRDefault="00670CF7" w:rsidP="00670CF7">
      <w:pPr>
        <w:rPr>
          <w:b/>
          <w:bCs/>
          <w:sz w:val="20"/>
          <w:szCs w:val="20"/>
          <w:lang w:val="cs-CZ"/>
        </w:rPr>
      </w:pPr>
      <w:r w:rsidRPr="00670CF7">
        <w:rPr>
          <w:b/>
          <w:bCs/>
          <w:sz w:val="20"/>
          <w:szCs w:val="20"/>
          <w:lang w:val="cs-CZ"/>
        </w:rPr>
        <w:t>Řešení netradičních technologických postupů a zvláštních požadavků na provádění a jakost navržených konstrukcí</w:t>
      </w:r>
    </w:p>
    <w:p w14:paraId="55203338" w14:textId="77777777" w:rsidR="00670CF7" w:rsidRPr="00670CF7" w:rsidRDefault="00670CF7" w:rsidP="00670CF7">
      <w:pPr>
        <w:rPr>
          <w:sz w:val="20"/>
          <w:szCs w:val="20"/>
          <w:lang w:val="cs-CZ"/>
        </w:rPr>
      </w:pPr>
      <w:r w:rsidRPr="00670CF7">
        <w:rPr>
          <w:sz w:val="20"/>
          <w:szCs w:val="20"/>
          <w:lang w:val="cs-CZ"/>
        </w:rPr>
        <w:t xml:space="preserve">Stavba je navržena jako dvoupodlažní modulární objekt sestavený z ocelových prostorových modulů vyráběných ve specializovaném výrobním závodě. Výroba modulů probíhá za kontrolovaných podmínek a zahrnuje i </w:t>
      </w:r>
      <w:proofErr w:type="spellStart"/>
      <w:r w:rsidRPr="00670CF7">
        <w:rPr>
          <w:sz w:val="20"/>
          <w:szCs w:val="20"/>
          <w:lang w:val="cs-CZ"/>
        </w:rPr>
        <w:t>předinstalaci</w:t>
      </w:r>
      <w:proofErr w:type="spellEnd"/>
      <w:r w:rsidRPr="00670CF7">
        <w:rPr>
          <w:sz w:val="20"/>
          <w:szCs w:val="20"/>
          <w:lang w:val="cs-CZ"/>
        </w:rPr>
        <w:t xml:space="preserve"> části vnitřních rozvodů a zařizovacích předmětů. Na staveništi proběhne jejich osazení, vzájemné propojení a dokončovací práce. Tento postup lze považovat za částečně nestandardní technologii, a proto se na jeho provádění vztahují zvláštní požadavky:</w:t>
      </w:r>
    </w:p>
    <w:p w14:paraId="4F59C029" w14:textId="77777777" w:rsidR="00670CF7" w:rsidRPr="00670CF7" w:rsidRDefault="00670CF7" w:rsidP="00670CF7">
      <w:pPr>
        <w:numPr>
          <w:ilvl w:val="0"/>
          <w:numId w:val="17"/>
        </w:numPr>
        <w:rPr>
          <w:sz w:val="20"/>
          <w:szCs w:val="20"/>
          <w:lang w:val="cs-CZ"/>
        </w:rPr>
      </w:pPr>
      <w:r w:rsidRPr="00670CF7">
        <w:rPr>
          <w:b/>
          <w:bCs/>
          <w:sz w:val="20"/>
          <w:szCs w:val="20"/>
          <w:lang w:val="cs-CZ"/>
        </w:rPr>
        <w:t>Montáž modulů:</w:t>
      </w:r>
      <w:r w:rsidRPr="00670CF7">
        <w:rPr>
          <w:sz w:val="20"/>
          <w:szCs w:val="20"/>
          <w:lang w:val="cs-CZ"/>
        </w:rPr>
        <w:t xml:space="preserve"> musí být prováděna podle montážních předpisů výrobce, s využitím jeřábové techniky a za účasti kvalifikovaného personálu.</w:t>
      </w:r>
    </w:p>
    <w:p w14:paraId="412DD669" w14:textId="77777777" w:rsidR="00670CF7" w:rsidRPr="00670CF7" w:rsidRDefault="00670CF7" w:rsidP="00670CF7">
      <w:pPr>
        <w:numPr>
          <w:ilvl w:val="0"/>
          <w:numId w:val="17"/>
        </w:numPr>
        <w:rPr>
          <w:sz w:val="20"/>
          <w:szCs w:val="20"/>
          <w:lang w:val="cs-CZ"/>
        </w:rPr>
      </w:pPr>
      <w:r w:rsidRPr="00670CF7">
        <w:rPr>
          <w:b/>
          <w:bCs/>
          <w:sz w:val="20"/>
          <w:szCs w:val="20"/>
          <w:lang w:val="cs-CZ"/>
        </w:rPr>
        <w:t>Kontrola jakosti:</w:t>
      </w:r>
      <w:r w:rsidRPr="00670CF7">
        <w:rPr>
          <w:sz w:val="20"/>
          <w:szCs w:val="20"/>
          <w:lang w:val="cs-CZ"/>
        </w:rPr>
        <w:t xml:space="preserve"> kvalita spojů mezi moduly, těsnost napojení a funkčnost instalovaných systémů musí být ověřena kontrolními zkouškami.</w:t>
      </w:r>
    </w:p>
    <w:p w14:paraId="16875B1B" w14:textId="77777777" w:rsidR="00670CF7" w:rsidRPr="00670CF7" w:rsidRDefault="00670CF7" w:rsidP="00670CF7">
      <w:pPr>
        <w:numPr>
          <w:ilvl w:val="0"/>
          <w:numId w:val="17"/>
        </w:numPr>
        <w:rPr>
          <w:sz w:val="20"/>
          <w:szCs w:val="20"/>
          <w:lang w:val="cs-CZ"/>
        </w:rPr>
      </w:pPr>
      <w:r w:rsidRPr="00670CF7">
        <w:rPr>
          <w:b/>
          <w:bCs/>
          <w:sz w:val="20"/>
          <w:szCs w:val="20"/>
          <w:lang w:val="cs-CZ"/>
        </w:rPr>
        <w:lastRenderedPageBreak/>
        <w:t>Požadavky na přesnost:</w:t>
      </w:r>
      <w:r w:rsidRPr="00670CF7">
        <w:rPr>
          <w:sz w:val="20"/>
          <w:szCs w:val="20"/>
          <w:lang w:val="cs-CZ"/>
        </w:rPr>
        <w:t xml:space="preserve"> geometrické osazení modulů musí být provedeno s vysokou rozměrovou přesností, aby byla zajištěna stabilita, provozní bezpečnost a návaznost navazujících konstrukcí.</w:t>
      </w:r>
    </w:p>
    <w:p w14:paraId="61BECFEE" w14:textId="77777777" w:rsidR="00670CF7" w:rsidRPr="00670CF7" w:rsidRDefault="00670CF7" w:rsidP="00670CF7">
      <w:pPr>
        <w:numPr>
          <w:ilvl w:val="0"/>
          <w:numId w:val="17"/>
        </w:numPr>
        <w:rPr>
          <w:sz w:val="20"/>
          <w:szCs w:val="20"/>
          <w:lang w:val="cs-CZ"/>
        </w:rPr>
      </w:pPr>
      <w:r w:rsidRPr="00670CF7">
        <w:rPr>
          <w:b/>
          <w:bCs/>
          <w:sz w:val="20"/>
          <w:szCs w:val="20"/>
          <w:lang w:val="cs-CZ"/>
        </w:rPr>
        <w:t>Odborná způsobilost:</w:t>
      </w:r>
      <w:r w:rsidRPr="00670CF7">
        <w:rPr>
          <w:sz w:val="20"/>
          <w:szCs w:val="20"/>
          <w:lang w:val="cs-CZ"/>
        </w:rPr>
        <w:t xml:space="preserve"> vybrané činnosti (svařování, elektroinstalace, tlakové zkoušky rozvodů) smí provádět pouze osoby s odpovídajícím oprávněním.</w:t>
      </w:r>
    </w:p>
    <w:p w14:paraId="703BD558" w14:textId="77777777" w:rsidR="00670CF7" w:rsidRPr="00670CF7" w:rsidRDefault="00670CF7" w:rsidP="00670CF7">
      <w:pPr>
        <w:rPr>
          <w:sz w:val="20"/>
          <w:szCs w:val="20"/>
          <w:lang w:val="cs-CZ"/>
        </w:rPr>
      </w:pPr>
      <w:r w:rsidRPr="00670CF7">
        <w:rPr>
          <w:sz w:val="20"/>
          <w:szCs w:val="20"/>
          <w:lang w:val="cs-CZ"/>
        </w:rPr>
        <w:t>Tímto řešením je zajištěno, že výsledná stavba bude odpovídat požadavkům na jakost, spolehlivost a bezpečnost podle platných technických norem a předpisů.</w:t>
      </w:r>
    </w:p>
    <w:p w14:paraId="00000030" w14:textId="77777777" w:rsidR="00C91675" w:rsidRPr="0005557A" w:rsidRDefault="00C91675">
      <w:pPr>
        <w:pStyle w:val="Nadpis3"/>
        <w:rPr>
          <w:rFonts w:ascii="Arial" w:hAnsi="Arial" w:cs="Arial"/>
          <w:sz w:val="20"/>
          <w:szCs w:val="20"/>
        </w:rPr>
      </w:pPr>
      <w:bookmarkStart w:id="24" w:name="_uhlzjh3qtwxj" w:colFirst="0" w:colLast="0"/>
      <w:bookmarkEnd w:id="24"/>
    </w:p>
    <w:p w14:paraId="00000031" w14:textId="77777777" w:rsidR="00C91675" w:rsidRDefault="00DD0B5F">
      <w:pPr>
        <w:pStyle w:val="Nadpis3"/>
        <w:rPr>
          <w:rFonts w:ascii="Arial" w:hAnsi="Arial" w:cs="Arial"/>
          <w:sz w:val="20"/>
          <w:szCs w:val="20"/>
        </w:rPr>
      </w:pPr>
      <w:bookmarkStart w:id="25" w:name="_Toc174369172"/>
      <w:r w:rsidRPr="0005557A">
        <w:rPr>
          <w:rFonts w:ascii="Arial" w:hAnsi="Arial" w:cs="Arial"/>
          <w:sz w:val="20"/>
          <w:szCs w:val="20"/>
        </w:rPr>
        <w:t xml:space="preserve">k) v případě bouracích </w:t>
      </w:r>
      <w:proofErr w:type="gramStart"/>
      <w:r w:rsidRPr="0005557A">
        <w:rPr>
          <w:rFonts w:ascii="Arial" w:hAnsi="Arial" w:cs="Arial"/>
          <w:sz w:val="20"/>
          <w:szCs w:val="20"/>
        </w:rPr>
        <w:t>prací - návrh</w:t>
      </w:r>
      <w:proofErr w:type="gramEnd"/>
      <w:r w:rsidRPr="0005557A">
        <w:rPr>
          <w:rFonts w:ascii="Arial" w:hAnsi="Arial" w:cs="Arial"/>
          <w:sz w:val="20"/>
          <w:szCs w:val="20"/>
        </w:rPr>
        <w:t xml:space="preserve"> bourání a zajištění </w:t>
      </w:r>
      <w:proofErr w:type="gramStart"/>
      <w:r w:rsidRPr="0005557A">
        <w:rPr>
          <w:rFonts w:ascii="Arial" w:hAnsi="Arial" w:cs="Arial"/>
          <w:sz w:val="20"/>
          <w:szCs w:val="20"/>
        </w:rPr>
        <w:t>stavby - statické</w:t>
      </w:r>
      <w:proofErr w:type="gramEnd"/>
      <w:r w:rsidRPr="0005557A">
        <w:rPr>
          <w:rFonts w:ascii="Arial" w:hAnsi="Arial" w:cs="Arial"/>
          <w:sz w:val="20"/>
          <w:szCs w:val="20"/>
        </w:rPr>
        <w:t xml:space="preserve"> posouzení a posouzení stability, postup prací, případně technické podmínky bourání, opatření při nakládání s azbestem, nebezpečnými odpady a látkami, dekonstrukce, demontáž, selektivní třídění odpadů k dalšímu využití apod.</w:t>
      </w:r>
      <w:bookmarkEnd w:id="25"/>
    </w:p>
    <w:p w14:paraId="6AA22423" w14:textId="77777777" w:rsidR="00670CF7" w:rsidRDefault="00670CF7" w:rsidP="00670CF7"/>
    <w:p w14:paraId="6CDBD616" w14:textId="726BE7CC" w:rsidR="00670CF7" w:rsidRPr="00670CF7" w:rsidRDefault="00670CF7" w:rsidP="00670CF7">
      <w:pPr>
        <w:rPr>
          <w:sz w:val="20"/>
          <w:szCs w:val="20"/>
        </w:rPr>
      </w:pPr>
      <w:r w:rsidRPr="00670CF7">
        <w:rPr>
          <w:sz w:val="20"/>
          <w:szCs w:val="20"/>
        </w:rPr>
        <w:t xml:space="preserve">Projektová dokumentace neobsahuje bourací práce. </w:t>
      </w:r>
    </w:p>
    <w:p w14:paraId="00000032" w14:textId="77777777" w:rsidR="00C91675" w:rsidRPr="0005557A" w:rsidRDefault="00C91675">
      <w:pPr>
        <w:pStyle w:val="Nadpis3"/>
        <w:rPr>
          <w:rFonts w:ascii="Arial" w:hAnsi="Arial" w:cs="Arial"/>
          <w:sz w:val="20"/>
          <w:szCs w:val="20"/>
        </w:rPr>
      </w:pPr>
      <w:bookmarkStart w:id="26" w:name="_mr9kudqaqif" w:colFirst="0" w:colLast="0"/>
      <w:bookmarkEnd w:id="26"/>
    </w:p>
    <w:p w14:paraId="00000033" w14:textId="77777777" w:rsidR="00C91675" w:rsidRDefault="00DD0B5F">
      <w:pPr>
        <w:pStyle w:val="Nadpis3"/>
        <w:rPr>
          <w:rFonts w:ascii="Arial" w:hAnsi="Arial" w:cs="Arial"/>
          <w:sz w:val="20"/>
          <w:szCs w:val="20"/>
        </w:rPr>
      </w:pPr>
      <w:bookmarkStart w:id="27" w:name="_Toc174369173"/>
      <w:r w:rsidRPr="0005557A">
        <w:rPr>
          <w:rFonts w:ascii="Arial" w:hAnsi="Arial" w:cs="Arial"/>
          <w:sz w:val="20"/>
          <w:szCs w:val="20"/>
        </w:rPr>
        <w:t xml:space="preserve">l) při změnách </w:t>
      </w:r>
      <w:proofErr w:type="gramStart"/>
      <w:r w:rsidRPr="0005557A">
        <w:rPr>
          <w:rFonts w:ascii="Arial" w:hAnsi="Arial" w:cs="Arial"/>
          <w:sz w:val="20"/>
          <w:szCs w:val="20"/>
        </w:rPr>
        <w:t>stavby - popis</w:t>
      </w:r>
      <w:proofErr w:type="gramEnd"/>
      <w:r w:rsidRPr="0005557A">
        <w:rPr>
          <w:rFonts w:ascii="Arial" w:hAnsi="Arial" w:cs="Arial"/>
          <w:sz w:val="20"/>
          <w:szCs w:val="20"/>
        </w:rPr>
        <w:t xml:space="preserve"> stávajícího stavu stavby, dopady změn na stavební konstrukce, prostředí (zejména posouzení teplotně vlhkostní bilance)</w:t>
      </w:r>
      <w:bookmarkEnd w:id="27"/>
    </w:p>
    <w:p w14:paraId="38D5399A" w14:textId="77777777" w:rsidR="00BC3E8F" w:rsidRDefault="00BC3E8F" w:rsidP="00BC3E8F">
      <w:pPr>
        <w:rPr>
          <w:b/>
          <w:bCs/>
          <w:sz w:val="20"/>
          <w:szCs w:val="20"/>
          <w:lang w:val="cs-CZ"/>
        </w:rPr>
      </w:pPr>
    </w:p>
    <w:p w14:paraId="1CE9F519" w14:textId="6F3A8134" w:rsidR="00745CE0" w:rsidRPr="00670CF7" w:rsidRDefault="00745CE0" w:rsidP="00745CE0">
      <w:pPr>
        <w:rPr>
          <w:sz w:val="20"/>
          <w:szCs w:val="20"/>
        </w:rPr>
      </w:pPr>
      <w:bookmarkStart w:id="28" w:name="_wbhyh49m2nrs" w:colFirst="0" w:colLast="0"/>
      <w:bookmarkEnd w:id="28"/>
      <w:r w:rsidRPr="00670CF7">
        <w:rPr>
          <w:sz w:val="20"/>
          <w:szCs w:val="20"/>
        </w:rPr>
        <w:t xml:space="preserve">Projektová dokumentace neobsahuje </w:t>
      </w:r>
      <w:r>
        <w:rPr>
          <w:sz w:val="20"/>
          <w:szCs w:val="20"/>
        </w:rPr>
        <w:t>změny stavby</w:t>
      </w:r>
      <w:r w:rsidRPr="00670CF7">
        <w:rPr>
          <w:sz w:val="20"/>
          <w:szCs w:val="20"/>
        </w:rPr>
        <w:t xml:space="preserve">. </w:t>
      </w:r>
    </w:p>
    <w:p w14:paraId="00000034" w14:textId="77777777" w:rsidR="00C91675" w:rsidRPr="0005557A" w:rsidRDefault="00C91675">
      <w:pPr>
        <w:pStyle w:val="Nadpis3"/>
        <w:rPr>
          <w:rFonts w:ascii="Arial" w:hAnsi="Arial" w:cs="Arial"/>
          <w:sz w:val="20"/>
          <w:szCs w:val="20"/>
        </w:rPr>
      </w:pPr>
    </w:p>
    <w:p w14:paraId="00000035" w14:textId="77777777" w:rsidR="00C91675" w:rsidRDefault="00DD0B5F">
      <w:pPr>
        <w:pStyle w:val="Nadpis3"/>
        <w:rPr>
          <w:rFonts w:ascii="Arial" w:hAnsi="Arial" w:cs="Arial"/>
          <w:sz w:val="20"/>
          <w:szCs w:val="20"/>
        </w:rPr>
      </w:pPr>
      <w:bookmarkStart w:id="29" w:name="_Toc174369174"/>
      <w:r w:rsidRPr="0005557A">
        <w:rPr>
          <w:rFonts w:ascii="Arial" w:hAnsi="Arial" w:cs="Arial"/>
          <w:sz w:val="20"/>
          <w:szCs w:val="20"/>
        </w:rPr>
        <w:t xml:space="preserve">m) konstrukční systém stavby nebo </w:t>
      </w:r>
      <w:proofErr w:type="gramStart"/>
      <w:r w:rsidRPr="0005557A">
        <w:rPr>
          <w:rFonts w:ascii="Arial" w:hAnsi="Arial" w:cs="Arial"/>
          <w:sz w:val="20"/>
          <w:szCs w:val="20"/>
        </w:rPr>
        <w:t>konstrukce - popis</w:t>
      </w:r>
      <w:proofErr w:type="gramEnd"/>
      <w:r w:rsidRPr="0005557A">
        <w:rPr>
          <w:rFonts w:ascii="Arial" w:hAnsi="Arial" w:cs="Arial"/>
          <w:sz w:val="20"/>
          <w:szCs w:val="20"/>
        </w:rPr>
        <w:t>, aplikace průzkumu stávajícího nosného systému stavby při návrhu změny stavby</w:t>
      </w:r>
      <w:bookmarkEnd w:id="29"/>
    </w:p>
    <w:p w14:paraId="12CD0912" w14:textId="77777777" w:rsidR="00BC3E8F" w:rsidRPr="00BC3E8F" w:rsidRDefault="00BC3E8F" w:rsidP="00BC3E8F"/>
    <w:p w14:paraId="4996DC20" w14:textId="1C89B65D" w:rsidR="00BC3E8F" w:rsidRDefault="00BC3E8F" w:rsidP="00BC3E8F">
      <w:pPr>
        <w:rPr>
          <w:sz w:val="20"/>
          <w:szCs w:val="20"/>
          <w:lang w:val="cs-CZ"/>
        </w:rPr>
      </w:pPr>
      <w:r w:rsidRPr="00BC3E8F">
        <w:rPr>
          <w:sz w:val="20"/>
          <w:szCs w:val="20"/>
          <w:lang w:val="cs-CZ"/>
        </w:rPr>
        <w:t xml:space="preserve">Novostavba je navržena jako </w:t>
      </w:r>
      <w:r w:rsidRPr="00BC3E8F">
        <w:rPr>
          <w:b/>
          <w:bCs/>
          <w:sz w:val="20"/>
          <w:szCs w:val="20"/>
          <w:lang w:val="cs-CZ"/>
        </w:rPr>
        <w:t>modulární objekt</w:t>
      </w:r>
      <w:r w:rsidRPr="00BC3E8F">
        <w:rPr>
          <w:sz w:val="20"/>
          <w:szCs w:val="20"/>
          <w:lang w:val="cs-CZ"/>
        </w:rPr>
        <w:t xml:space="preserve"> sestavený z ocelových prostorových modulů, které tvoří nosný konstrukční systém stavby. Tento systém je navržen tak, aby zajistil požadovanou stabilitu, únosnost a provozní spolehlivost objektu.</w:t>
      </w:r>
    </w:p>
    <w:p w14:paraId="65280DAB" w14:textId="77777777" w:rsidR="000303B0" w:rsidRPr="00BC3E8F" w:rsidRDefault="000303B0" w:rsidP="00BC3E8F">
      <w:pPr>
        <w:rPr>
          <w:sz w:val="20"/>
          <w:szCs w:val="20"/>
          <w:lang w:val="cs-CZ"/>
        </w:rPr>
      </w:pPr>
    </w:p>
    <w:p w14:paraId="1745CF53" w14:textId="02B87E11" w:rsidR="00BC3E8F" w:rsidRPr="00BC3E8F" w:rsidRDefault="000303B0" w:rsidP="00BC3E8F">
      <w:pPr>
        <w:rPr>
          <w:sz w:val="20"/>
          <w:szCs w:val="20"/>
          <w:lang w:val="cs-CZ"/>
        </w:rPr>
      </w:pPr>
      <w:r w:rsidRPr="000303B0">
        <w:rPr>
          <w:sz w:val="20"/>
          <w:szCs w:val="20"/>
        </w:rPr>
        <w:t xml:space="preserve">Protože se jedná o </w:t>
      </w:r>
      <w:r w:rsidRPr="000303B0">
        <w:rPr>
          <w:b/>
          <w:bCs/>
          <w:sz w:val="20"/>
          <w:szCs w:val="20"/>
        </w:rPr>
        <w:t>novou stavbu</w:t>
      </w:r>
      <w:r w:rsidRPr="000303B0">
        <w:rPr>
          <w:sz w:val="20"/>
          <w:szCs w:val="20"/>
        </w:rPr>
        <w:t xml:space="preserve">, </w:t>
      </w:r>
      <w:r w:rsidRPr="000303B0">
        <w:rPr>
          <w:b/>
          <w:bCs/>
          <w:sz w:val="20"/>
          <w:szCs w:val="20"/>
        </w:rPr>
        <w:t>nebyl prováděn průzkum stávajícího nosného systému</w:t>
      </w:r>
      <w:r w:rsidRPr="000303B0">
        <w:rPr>
          <w:sz w:val="20"/>
          <w:szCs w:val="20"/>
        </w:rPr>
        <w:t>.</w:t>
      </w:r>
      <w:r w:rsidRPr="000303B0">
        <w:rPr>
          <w:sz w:val="20"/>
          <w:szCs w:val="20"/>
        </w:rPr>
        <w:br/>
        <w:t xml:space="preserve">Návrh konstrukčního systému vychází z </w:t>
      </w:r>
      <w:r w:rsidRPr="000303B0">
        <w:rPr>
          <w:b/>
          <w:bCs/>
          <w:sz w:val="20"/>
          <w:szCs w:val="20"/>
        </w:rPr>
        <w:t>geologického průzkumu lokality</w:t>
      </w:r>
      <w:r w:rsidRPr="000303B0">
        <w:rPr>
          <w:sz w:val="20"/>
          <w:szCs w:val="20"/>
        </w:rPr>
        <w:t xml:space="preserve"> a statického výpočtu nosného systému objektu.</w:t>
      </w:r>
    </w:p>
    <w:p w14:paraId="00000036" w14:textId="77777777" w:rsidR="00C91675" w:rsidRPr="0005557A" w:rsidRDefault="00C91675">
      <w:pPr>
        <w:pStyle w:val="Nadpis3"/>
        <w:rPr>
          <w:rFonts w:ascii="Arial" w:hAnsi="Arial" w:cs="Arial"/>
          <w:sz w:val="20"/>
          <w:szCs w:val="20"/>
        </w:rPr>
      </w:pPr>
      <w:bookmarkStart w:id="30" w:name="_qzh1u1aalyum" w:colFirst="0" w:colLast="0"/>
      <w:bookmarkEnd w:id="30"/>
    </w:p>
    <w:p w14:paraId="00000037" w14:textId="77777777" w:rsidR="00C91675" w:rsidRDefault="00DD0B5F">
      <w:pPr>
        <w:pStyle w:val="Nadpis3"/>
        <w:rPr>
          <w:rFonts w:ascii="Arial" w:hAnsi="Arial" w:cs="Arial"/>
          <w:sz w:val="20"/>
          <w:szCs w:val="20"/>
        </w:rPr>
      </w:pPr>
      <w:bookmarkStart w:id="31" w:name="_Toc174369175"/>
      <w:r w:rsidRPr="0005557A">
        <w:rPr>
          <w:rFonts w:ascii="Arial" w:hAnsi="Arial" w:cs="Arial"/>
          <w:sz w:val="20"/>
          <w:szCs w:val="20"/>
        </w:rPr>
        <w:t>n) popis řešení stavební fyziky</w:t>
      </w:r>
      <w:bookmarkEnd w:id="31"/>
    </w:p>
    <w:p w14:paraId="0028005A" w14:textId="77777777" w:rsidR="00535669" w:rsidRDefault="00535669" w:rsidP="00535669">
      <w:pPr>
        <w:rPr>
          <w:lang w:val="cs-CZ"/>
        </w:rPr>
      </w:pPr>
    </w:p>
    <w:p w14:paraId="2D37C3CC" w14:textId="7519F70F" w:rsidR="00535669" w:rsidRPr="00535669" w:rsidRDefault="00535669" w:rsidP="00535669">
      <w:pPr>
        <w:rPr>
          <w:sz w:val="20"/>
          <w:szCs w:val="20"/>
          <w:lang w:val="cs-CZ"/>
        </w:rPr>
      </w:pPr>
      <w:r w:rsidRPr="00535669">
        <w:rPr>
          <w:b/>
          <w:bCs/>
          <w:sz w:val="20"/>
          <w:szCs w:val="20"/>
          <w:lang w:val="cs-CZ"/>
        </w:rPr>
        <w:t>Denní osvětlení:</w:t>
      </w:r>
      <w:r w:rsidRPr="00535669">
        <w:rPr>
          <w:sz w:val="20"/>
          <w:szCs w:val="20"/>
          <w:lang w:val="cs-CZ"/>
        </w:rPr>
        <w:t xml:space="preserve"> Byla zpracována studie denního osvětlení, která prokázala splnění požadavků ČSN EN 17037 a ČSN 73 0580. Všechny posuzované místnosti dosahují požadované hodnoty činitele denní osvětlenosti, což zajišťuje dostatek přirozeného světla pro práci uživatelů.</w:t>
      </w:r>
    </w:p>
    <w:p w14:paraId="4F5F322A" w14:textId="4CA1416C" w:rsidR="00535669" w:rsidRPr="00535669" w:rsidRDefault="00535669" w:rsidP="00535669">
      <w:pPr>
        <w:rPr>
          <w:sz w:val="20"/>
          <w:szCs w:val="20"/>
          <w:lang w:val="cs-CZ"/>
        </w:rPr>
      </w:pPr>
      <w:r w:rsidRPr="00535669">
        <w:rPr>
          <w:b/>
          <w:bCs/>
          <w:sz w:val="20"/>
          <w:szCs w:val="20"/>
          <w:lang w:val="cs-CZ"/>
        </w:rPr>
        <w:t>Umělé osvětlení:</w:t>
      </w:r>
      <w:r w:rsidRPr="00535669">
        <w:rPr>
          <w:sz w:val="20"/>
          <w:szCs w:val="20"/>
          <w:lang w:val="cs-CZ"/>
        </w:rPr>
        <w:t xml:space="preserve"> Pro všechny prostory byla provedena světelně technická studie. Návrh svítidel zajišťuje rovnoměrnou osvětlenost dle normových požadavků, omezení oslnění a dostatečné intenzity osvětlení pro všechny typy prostor.</w:t>
      </w:r>
    </w:p>
    <w:p w14:paraId="121452EC" w14:textId="0955A2C5" w:rsidR="00535669" w:rsidRPr="00535669" w:rsidRDefault="00535669" w:rsidP="00535669">
      <w:pPr>
        <w:rPr>
          <w:sz w:val="20"/>
          <w:szCs w:val="20"/>
          <w:lang w:val="cs-CZ"/>
        </w:rPr>
      </w:pPr>
      <w:r w:rsidRPr="00535669">
        <w:rPr>
          <w:b/>
          <w:bCs/>
          <w:sz w:val="20"/>
          <w:szCs w:val="20"/>
          <w:lang w:val="cs-CZ"/>
        </w:rPr>
        <w:t>Tepelně-vlhkostní bilance:</w:t>
      </w:r>
      <w:r w:rsidRPr="00535669">
        <w:rPr>
          <w:sz w:val="20"/>
          <w:szCs w:val="20"/>
          <w:lang w:val="cs-CZ"/>
        </w:rPr>
        <w:t xml:space="preserve"> Konstrukce obvodového pláště splňují požadavky ČSN 73 0540 na tepelnou ochranu budov. Navržené skladby brání vzniku kondenzace vodní páry a zajišťují tepelnou stabilitu v zimním i letním období.</w:t>
      </w:r>
    </w:p>
    <w:p w14:paraId="6A1C5E48" w14:textId="26B84931" w:rsidR="00BC3E8F" w:rsidRPr="00535669" w:rsidRDefault="00535669" w:rsidP="00BC3E8F">
      <w:pPr>
        <w:rPr>
          <w:sz w:val="20"/>
          <w:szCs w:val="20"/>
          <w:lang w:val="cs-CZ"/>
        </w:rPr>
      </w:pPr>
      <w:r w:rsidRPr="00535669">
        <w:rPr>
          <w:b/>
          <w:bCs/>
          <w:sz w:val="20"/>
          <w:szCs w:val="20"/>
          <w:lang w:val="cs-CZ"/>
        </w:rPr>
        <w:t>Akustika:</w:t>
      </w:r>
      <w:r w:rsidRPr="00535669">
        <w:rPr>
          <w:sz w:val="20"/>
          <w:szCs w:val="20"/>
          <w:lang w:val="cs-CZ"/>
        </w:rPr>
        <w:t xml:space="preserve"> </w:t>
      </w:r>
      <w:r w:rsidR="000303B0">
        <w:rPr>
          <w:sz w:val="20"/>
          <w:szCs w:val="20"/>
          <w:lang w:val="cs-CZ"/>
        </w:rPr>
        <w:t>B</w:t>
      </w:r>
      <w:r w:rsidRPr="00535669">
        <w:rPr>
          <w:sz w:val="20"/>
          <w:szCs w:val="20"/>
          <w:lang w:val="cs-CZ"/>
        </w:rPr>
        <w:t>udova neobsahuje prostory se zvláštními akustickými nároky. Předpokládá se, že navržené konstrukce splní běžné hygienické limity pro administrativní a provozní objekty, samostatné akustické posouzení nebylo zpracováno.</w:t>
      </w:r>
    </w:p>
    <w:p w14:paraId="00000038" w14:textId="77777777" w:rsidR="00C91675" w:rsidRPr="0005557A" w:rsidRDefault="00C91675">
      <w:pPr>
        <w:pStyle w:val="Nadpis3"/>
        <w:rPr>
          <w:rFonts w:ascii="Arial" w:hAnsi="Arial" w:cs="Arial"/>
          <w:sz w:val="20"/>
          <w:szCs w:val="20"/>
        </w:rPr>
      </w:pPr>
      <w:bookmarkStart w:id="32" w:name="_wkrb3ukwbcc7" w:colFirst="0" w:colLast="0"/>
      <w:bookmarkEnd w:id="32"/>
    </w:p>
    <w:p w14:paraId="00000039" w14:textId="46E81564" w:rsidR="00C91675" w:rsidRDefault="00DD0B5F">
      <w:pPr>
        <w:pStyle w:val="Nadpis3"/>
        <w:rPr>
          <w:rFonts w:ascii="Arial" w:hAnsi="Arial" w:cs="Arial"/>
          <w:sz w:val="20"/>
          <w:szCs w:val="20"/>
        </w:rPr>
      </w:pPr>
      <w:bookmarkStart w:id="33" w:name="_Toc174369176"/>
      <w:r w:rsidRPr="0005557A">
        <w:rPr>
          <w:rFonts w:ascii="Arial" w:hAnsi="Arial" w:cs="Arial"/>
          <w:sz w:val="20"/>
          <w:szCs w:val="20"/>
        </w:rPr>
        <w:t xml:space="preserve">o) průkaz splnění limitů (zejména energetické, surovinové a dopravní kapacity, odpady apod.) ve vztahu k technické </w:t>
      </w:r>
      <w:proofErr w:type="gramStart"/>
      <w:r w:rsidRPr="0005557A">
        <w:rPr>
          <w:rFonts w:ascii="Arial" w:hAnsi="Arial" w:cs="Arial"/>
          <w:sz w:val="20"/>
          <w:szCs w:val="20"/>
        </w:rPr>
        <w:t>infrastruktuře - popis</w:t>
      </w:r>
      <w:proofErr w:type="gramEnd"/>
      <w:r w:rsidRPr="0005557A">
        <w:rPr>
          <w:rFonts w:ascii="Arial" w:hAnsi="Arial" w:cs="Arial"/>
          <w:sz w:val="20"/>
          <w:szCs w:val="20"/>
        </w:rPr>
        <w:t xml:space="preserve"> a technické podmínky</w:t>
      </w:r>
      <w:bookmarkEnd w:id="33"/>
    </w:p>
    <w:p w14:paraId="1A2FA3A3" w14:textId="77777777" w:rsidR="00AC6E4F" w:rsidRPr="00AC6E4F" w:rsidRDefault="00AC6E4F" w:rsidP="00AC6E4F"/>
    <w:p w14:paraId="169F34DC" w14:textId="3637D1C8" w:rsidR="000303B0" w:rsidRPr="00AC6E4F" w:rsidRDefault="00AC6E4F" w:rsidP="00AC6E4F">
      <w:pPr>
        <w:rPr>
          <w:sz w:val="20"/>
          <w:szCs w:val="20"/>
          <w:lang w:val="cs-CZ"/>
        </w:rPr>
      </w:pPr>
      <w:r w:rsidRPr="00AC6E4F">
        <w:rPr>
          <w:b/>
          <w:bCs/>
          <w:sz w:val="20"/>
          <w:szCs w:val="20"/>
          <w:lang w:val="cs-CZ"/>
        </w:rPr>
        <w:t>Energetické kapacity</w:t>
      </w:r>
      <w:r w:rsidRPr="00AC6E4F">
        <w:rPr>
          <w:sz w:val="20"/>
          <w:szCs w:val="20"/>
          <w:lang w:val="cs-CZ"/>
        </w:rPr>
        <w:br/>
      </w:r>
      <w:r w:rsidR="000303B0" w:rsidRPr="000303B0">
        <w:rPr>
          <w:sz w:val="20"/>
          <w:szCs w:val="20"/>
        </w:rPr>
        <w:t xml:space="preserve">Navrhovaný objekt bude </w:t>
      </w:r>
      <w:r w:rsidR="000303B0" w:rsidRPr="000303B0">
        <w:rPr>
          <w:b/>
          <w:bCs/>
          <w:sz w:val="20"/>
          <w:szCs w:val="20"/>
        </w:rPr>
        <w:t>napojen na stávající areálový rozvod NN 3×400/230 V, 50 Hz</w:t>
      </w:r>
      <w:r w:rsidR="000303B0" w:rsidRPr="000303B0">
        <w:rPr>
          <w:sz w:val="20"/>
          <w:szCs w:val="20"/>
        </w:rPr>
        <w:t xml:space="preserve"> napájený z trafostanice </w:t>
      </w:r>
      <w:r w:rsidR="000303B0" w:rsidRPr="000303B0">
        <w:rPr>
          <w:b/>
          <w:bCs/>
          <w:sz w:val="20"/>
          <w:szCs w:val="20"/>
        </w:rPr>
        <w:t>Nový Bohumín – Bospor spol. s r.o.</w:t>
      </w:r>
    </w:p>
    <w:p w14:paraId="597B455D" w14:textId="77777777" w:rsidR="00AC6E4F" w:rsidRDefault="00AC6E4F" w:rsidP="00AC6E4F">
      <w:pPr>
        <w:rPr>
          <w:sz w:val="20"/>
          <w:szCs w:val="20"/>
          <w:lang w:val="cs-CZ"/>
        </w:rPr>
      </w:pPr>
      <w:r w:rsidRPr="00AC6E4F">
        <w:rPr>
          <w:b/>
          <w:bCs/>
          <w:sz w:val="20"/>
          <w:szCs w:val="20"/>
          <w:lang w:val="cs-CZ"/>
        </w:rPr>
        <w:lastRenderedPageBreak/>
        <w:t>Surovinové zdroje</w:t>
      </w:r>
      <w:r w:rsidRPr="00AC6E4F">
        <w:rPr>
          <w:sz w:val="20"/>
          <w:szCs w:val="20"/>
          <w:lang w:val="cs-CZ"/>
        </w:rPr>
        <w:br/>
        <w:t>Provoz budovy nepředpokládá nadstandardní spotřebu surovin. Spotřeba je omezena na běžný provoz administrativních a technických prostor (energie, voda, běžné kancelářské materiály). Zvláštní nároky na surovinové zdroje nevznikají.</w:t>
      </w:r>
    </w:p>
    <w:p w14:paraId="53E53EAB" w14:textId="77777777" w:rsidR="00AC6E4F" w:rsidRPr="00AC6E4F" w:rsidRDefault="00AC6E4F" w:rsidP="00AC6E4F">
      <w:pPr>
        <w:rPr>
          <w:sz w:val="20"/>
          <w:szCs w:val="20"/>
          <w:lang w:val="cs-CZ"/>
        </w:rPr>
      </w:pPr>
    </w:p>
    <w:p w14:paraId="6920EF4D" w14:textId="0A4C425D" w:rsidR="00AC6E4F" w:rsidRDefault="00AC6E4F" w:rsidP="00AC6E4F">
      <w:pPr>
        <w:rPr>
          <w:sz w:val="20"/>
          <w:szCs w:val="20"/>
          <w:lang w:val="cs-CZ"/>
        </w:rPr>
      </w:pPr>
      <w:r w:rsidRPr="00AC6E4F">
        <w:rPr>
          <w:b/>
          <w:bCs/>
          <w:sz w:val="20"/>
          <w:szCs w:val="20"/>
          <w:lang w:val="cs-CZ"/>
        </w:rPr>
        <w:t>Dopravní kapacity</w:t>
      </w:r>
      <w:r w:rsidRPr="00AC6E4F">
        <w:rPr>
          <w:sz w:val="20"/>
          <w:szCs w:val="20"/>
          <w:lang w:val="cs-CZ"/>
        </w:rPr>
        <w:br/>
      </w:r>
      <w:r w:rsidR="000303B0" w:rsidRPr="000303B0">
        <w:rPr>
          <w:sz w:val="20"/>
          <w:szCs w:val="20"/>
        </w:rPr>
        <w:t>Stavba je umístěna v oploceném areálu sportovního klubu FK Bospor Bohumín.</w:t>
      </w:r>
      <w:r w:rsidR="000303B0" w:rsidRPr="000303B0">
        <w:rPr>
          <w:sz w:val="20"/>
          <w:szCs w:val="20"/>
        </w:rPr>
        <w:br/>
        <w:t>Přístup je zajištěn stávající areálovou komunikací z ulice Janáčkova, která umožňuje příjezd osobních vozidel i zásobování.</w:t>
      </w:r>
      <w:r w:rsidR="000303B0" w:rsidRPr="000303B0">
        <w:rPr>
          <w:sz w:val="20"/>
          <w:szCs w:val="20"/>
        </w:rPr>
        <w:br/>
        <w:t>Dopravní napojení a intenzita provozu se výstavbou nemění – objekt nevyvolává zvýšení dopravního zatížení okolí.</w:t>
      </w:r>
    </w:p>
    <w:p w14:paraId="0E9A69E5" w14:textId="77777777" w:rsidR="00AC6E4F" w:rsidRPr="00AC6E4F" w:rsidRDefault="00AC6E4F" w:rsidP="00AC6E4F">
      <w:pPr>
        <w:rPr>
          <w:sz w:val="20"/>
          <w:szCs w:val="20"/>
          <w:lang w:val="cs-CZ"/>
        </w:rPr>
      </w:pPr>
    </w:p>
    <w:p w14:paraId="2F895A1B" w14:textId="77777777" w:rsidR="00AC6E4F" w:rsidRDefault="00AC6E4F" w:rsidP="00AC6E4F">
      <w:pPr>
        <w:rPr>
          <w:sz w:val="20"/>
          <w:szCs w:val="20"/>
          <w:lang w:val="cs-CZ"/>
        </w:rPr>
      </w:pPr>
      <w:r w:rsidRPr="00AC6E4F">
        <w:rPr>
          <w:b/>
          <w:bCs/>
          <w:sz w:val="20"/>
          <w:szCs w:val="20"/>
          <w:lang w:val="cs-CZ"/>
        </w:rPr>
        <w:t>Odpady</w:t>
      </w:r>
      <w:r w:rsidRPr="00AC6E4F">
        <w:rPr>
          <w:sz w:val="20"/>
          <w:szCs w:val="20"/>
          <w:lang w:val="cs-CZ"/>
        </w:rPr>
        <w:br/>
        <w:t>Běžné provozní odpady budou tříděny a předávány oprávněné firmě k likvidaci. Nevznikají zvláštní ani nadlimitní odpady. Nebezpečné odpady se v souvislosti s provozem nepředpokládají.</w:t>
      </w:r>
    </w:p>
    <w:p w14:paraId="0000003A" w14:textId="77777777" w:rsidR="00C91675" w:rsidRPr="0005557A" w:rsidRDefault="00C91675">
      <w:pPr>
        <w:pStyle w:val="Nadpis3"/>
        <w:rPr>
          <w:rFonts w:ascii="Arial" w:hAnsi="Arial" w:cs="Arial"/>
          <w:sz w:val="20"/>
          <w:szCs w:val="20"/>
        </w:rPr>
      </w:pPr>
      <w:bookmarkStart w:id="34" w:name="_20wru9t2avt5" w:colFirst="0" w:colLast="0"/>
      <w:bookmarkEnd w:id="34"/>
    </w:p>
    <w:p w14:paraId="0000003B" w14:textId="77777777" w:rsidR="00C91675" w:rsidRPr="0005557A" w:rsidRDefault="00DD0B5F">
      <w:pPr>
        <w:pStyle w:val="Nadpis3"/>
        <w:rPr>
          <w:rFonts w:ascii="Arial" w:hAnsi="Arial" w:cs="Arial"/>
          <w:sz w:val="20"/>
          <w:szCs w:val="20"/>
        </w:rPr>
      </w:pPr>
      <w:bookmarkStart w:id="35" w:name="_Toc174369177"/>
      <w:r w:rsidRPr="0005557A">
        <w:rPr>
          <w:rFonts w:ascii="Arial" w:hAnsi="Arial" w:cs="Arial"/>
          <w:sz w:val="20"/>
          <w:szCs w:val="20"/>
        </w:rPr>
        <w:t>p) popis řešení hygienických požadavků a ochrany proti hluku a vibracím během provozu</w:t>
      </w:r>
      <w:bookmarkEnd w:id="35"/>
    </w:p>
    <w:p w14:paraId="0000003C" w14:textId="77777777" w:rsidR="00C91675" w:rsidRDefault="00C91675">
      <w:pPr>
        <w:pStyle w:val="Nadpis3"/>
        <w:rPr>
          <w:rFonts w:ascii="Arial" w:hAnsi="Arial" w:cs="Arial"/>
          <w:sz w:val="20"/>
          <w:szCs w:val="20"/>
        </w:rPr>
      </w:pPr>
      <w:bookmarkStart w:id="36" w:name="_gl8hpcotjzco" w:colFirst="0" w:colLast="0"/>
      <w:bookmarkEnd w:id="36"/>
    </w:p>
    <w:p w14:paraId="237700F5" w14:textId="77777777" w:rsidR="00AC6E4F" w:rsidRPr="00011E2F" w:rsidRDefault="00AC6E4F" w:rsidP="00AC6E4F">
      <w:pPr>
        <w:rPr>
          <w:sz w:val="20"/>
          <w:szCs w:val="20"/>
          <w:lang w:val="cs-CZ"/>
        </w:rPr>
      </w:pPr>
      <w:r w:rsidRPr="00AC6E4F">
        <w:rPr>
          <w:b/>
          <w:bCs/>
          <w:sz w:val="20"/>
          <w:szCs w:val="20"/>
          <w:lang w:val="cs-CZ"/>
        </w:rPr>
        <w:t>Hygienické požadavky</w:t>
      </w:r>
    </w:p>
    <w:p w14:paraId="3C45C797" w14:textId="26825B00" w:rsidR="00011E2F" w:rsidRPr="00011E2F" w:rsidRDefault="00011E2F" w:rsidP="00011E2F">
      <w:pPr>
        <w:pStyle w:val="Normlnweb"/>
        <w:numPr>
          <w:ilvl w:val="0"/>
          <w:numId w:val="41"/>
        </w:numPr>
        <w:rPr>
          <w:rFonts w:ascii="Arial" w:hAnsi="Arial" w:cs="Arial"/>
          <w:sz w:val="20"/>
          <w:szCs w:val="20"/>
        </w:rPr>
      </w:pPr>
      <w:r w:rsidRPr="00011E2F">
        <w:rPr>
          <w:rStyle w:val="Siln"/>
          <w:rFonts w:ascii="Arial" w:hAnsi="Arial" w:cs="Arial"/>
          <w:sz w:val="20"/>
          <w:szCs w:val="20"/>
        </w:rPr>
        <w:t>Zásobování vodou a kanalizace:</w:t>
      </w:r>
      <w:r w:rsidRPr="00011E2F">
        <w:rPr>
          <w:rFonts w:ascii="Arial" w:hAnsi="Arial" w:cs="Arial"/>
          <w:sz w:val="20"/>
          <w:szCs w:val="20"/>
        </w:rPr>
        <w:br/>
        <w:t>Objekt je napojen na vodovodní a kanalizační síť v areálu FK Bospor Bohumín. Je zajištěna dodávka pitné vody a odvod splaškových vod do stávající kanalizace. Dešťové vody jsou odváděny vnitřními svody do vsakovacího zařízení na pozemku investora.</w:t>
      </w:r>
    </w:p>
    <w:p w14:paraId="5C06C7B7" w14:textId="77777777" w:rsidR="00011E2F" w:rsidRPr="00011E2F" w:rsidRDefault="00011E2F" w:rsidP="00011E2F">
      <w:pPr>
        <w:pStyle w:val="Normlnweb"/>
        <w:numPr>
          <w:ilvl w:val="0"/>
          <w:numId w:val="41"/>
        </w:numPr>
        <w:rPr>
          <w:rFonts w:ascii="Arial" w:hAnsi="Arial" w:cs="Arial"/>
          <w:sz w:val="20"/>
          <w:szCs w:val="20"/>
        </w:rPr>
      </w:pPr>
      <w:r w:rsidRPr="00011E2F">
        <w:rPr>
          <w:rStyle w:val="Siln"/>
          <w:rFonts w:ascii="Arial" w:hAnsi="Arial" w:cs="Arial"/>
          <w:sz w:val="20"/>
          <w:szCs w:val="20"/>
        </w:rPr>
        <w:t>Sociální a hygienické zázemí:</w:t>
      </w:r>
      <w:r w:rsidRPr="00011E2F">
        <w:rPr>
          <w:rFonts w:ascii="Arial" w:hAnsi="Arial" w:cs="Arial"/>
          <w:sz w:val="20"/>
          <w:szCs w:val="20"/>
        </w:rPr>
        <w:br/>
        <w:t>Součástí objektu jsou šatny, sprchy a WC pro hráče, rozhodčí a personál, včetně WC pro osoby s omezenou schopností pohybu. Hygienická zařízení jsou napojena na rozvod studené a teplé vody a vybavena nuceným odvětráním.</w:t>
      </w:r>
    </w:p>
    <w:p w14:paraId="0B28ABD9" w14:textId="452B8255" w:rsidR="00011E2F" w:rsidRPr="00011E2F" w:rsidRDefault="00011E2F" w:rsidP="00011E2F">
      <w:pPr>
        <w:pStyle w:val="Normlnweb"/>
        <w:numPr>
          <w:ilvl w:val="0"/>
          <w:numId w:val="41"/>
        </w:numPr>
        <w:rPr>
          <w:rFonts w:ascii="Arial" w:hAnsi="Arial" w:cs="Arial"/>
          <w:sz w:val="20"/>
          <w:szCs w:val="20"/>
        </w:rPr>
      </w:pPr>
      <w:r w:rsidRPr="00011E2F">
        <w:rPr>
          <w:rStyle w:val="Siln"/>
          <w:rFonts w:ascii="Arial" w:hAnsi="Arial" w:cs="Arial"/>
          <w:sz w:val="20"/>
          <w:szCs w:val="20"/>
        </w:rPr>
        <w:t>Vnitřní mikroklima:</w:t>
      </w:r>
      <w:r w:rsidRPr="00011E2F">
        <w:rPr>
          <w:rFonts w:ascii="Arial" w:hAnsi="Arial" w:cs="Arial"/>
          <w:sz w:val="20"/>
          <w:szCs w:val="20"/>
        </w:rPr>
        <w:br/>
      </w:r>
      <w:r w:rsidR="00BD234D" w:rsidRPr="00BD234D">
        <w:rPr>
          <w:rFonts w:ascii="Arial" w:hAnsi="Arial" w:cs="Arial"/>
          <w:sz w:val="20"/>
          <w:szCs w:val="20"/>
          <w:lang w:val="cs"/>
        </w:rPr>
        <w:t>Vytápění objektu je zajištěno systémem ústředního topení napojeným na tepelná čerpadla vzduch–voda. Větrání je přirozené, v hygienických místnostech nucené, návrh splňuje požadavky vyhlášky č. 361/2007 Sb.</w:t>
      </w:r>
    </w:p>
    <w:p w14:paraId="32555AAE" w14:textId="77777777" w:rsidR="00011E2F" w:rsidRPr="00011E2F" w:rsidRDefault="00011E2F" w:rsidP="00011E2F">
      <w:pPr>
        <w:pStyle w:val="Normlnweb"/>
        <w:numPr>
          <w:ilvl w:val="0"/>
          <w:numId w:val="41"/>
        </w:numPr>
        <w:rPr>
          <w:rFonts w:ascii="Arial" w:hAnsi="Arial" w:cs="Arial"/>
          <w:sz w:val="20"/>
          <w:szCs w:val="20"/>
        </w:rPr>
      </w:pPr>
      <w:r w:rsidRPr="00011E2F">
        <w:rPr>
          <w:rStyle w:val="Siln"/>
          <w:rFonts w:ascii="Arial" w:hAnsi="Arial" w:cs="Arial"/>
          <w:sz w:val="20"/>
          <w:szCs w:val="20"/>
        </w:rPr>
        <w:t>Denní a umělé osvětlení:</w:t>
      </w:r>
      <w:r w:rsidRPr="00011E2F">
        <w:rPr>
          <w:rFonts w:ascii="Arial" w:hAnsi="Arial" w:cs="Arial"/>
          <w:sz w:val="20"/>
          <w:szCs w:val="20"/>
        </w:rPr>
        <w:br/>
        <w:t>Prostory jsou osvětlovány kombinací denního a umělého osvětlení. Návrh odpovídá požadavkům ČSN EN 17037, ČSN 73 0580 (denní osvětlení) a ČSN EN 12464-1 (umělé osvětlení).</w:t>
      </w:r>
    </w:p>
    <w:p w14:paraId="76003511" w14:textId="5B41AA5C" w:rsidR="00AC6E4F" w:rsidRPr="00011E2F" w:rsidRDefault="00011E2F" w:rsidP="00011E2F">
      <w:pPr>
        <w:pStyle w:val="Normlnweb"/>
        <w:numPr>
          <w:ilvl w:val="0"/>
          <w:numId w:val="41"/>
        </w:numPr>
        <w:rPr>
          <w:rFonts w:ascii="Arial" w:hAnsi="Arial" w:cs="Arial"/>
          <w:sz w:val="20"/>
          <w:szCs w:val="20"/>
        </w:rPr>
      </w:pPr>
      <w:r w:rsidRPr="00011E2F">
        <w:rPr>
          <w:rStyle w:val="Siln"/>
          <w:rFonts w:ascii="Arial" w:hAnsi="Arial" w:cs="Arial"/>
          <w:sz w:val="20"/>
          <w:szCs w:val="20"/>
        </w:rPr>
        <w:t>Tepelně-vlhkostní bilance:</w:t>
      </w:r>
      <w:r w:rsidRPr="00011E2F">
        <w:rPr>
          <w:rFonts w:ascii="Arial" w:hAnsi="Arial" w:cs="Arial"/>
          <w:sz w:val="20"/>
          <w:szCs w:val="20"/>
        </w:rPr>
        <w:br/>
        <w:t>Konstrukce objektu splňují požadavky ČSN 73 0540 – Tepelná ochrana budov, zajišťují dostatečnou tepelnou izolaci a zabraňují kondenzaci vodní páry.</w:t>
      </w:r>
    </w:p>
    <w:p w14:paraId="5D578DE0" w14:textId="77777777" w:rsidR="00AC6E4F" w:rsidRPr="00011E2F" w:rsidRDefault="00AC6E4F" w:rsidP="00AC6E4F">
      <w:pPr>
        <w:ind w:left="720"/>
        <w:rPr>
          <w:sz w:val="20"/>
          <w:szCs w:val="20"/>
          <w:lang w:val="cs-CZ"/>
        </w:rPr>
      </w:pPr>
    </w:p>
    <w:p w14:paraId="0100D074" w14:textId="77777777" w:rsidR="00AC6E4F" w:rsidRPr="00AC6E4F" w:rsidRDefault="00AC6E4F" w:rsidP="00AC6E4F">
      <w:pPr>
        <w:rPr>
          <w:sz w:val="20"/>
          <w:szCs w:val="20"/>
          <w:lang w:val="cs-CZ"/>
        </w:rPr>
      </w:pPr>
      <w:r w:rsidRPr="00AC6E4F">
        <w:rPr>
          <w:b/>
          <w:bCs/>
          <w:sz w:val="20"/>
          <w:szCs w:val="20"/>
          <w:lang w:val="cs-CZ"/>
        </w:rPr>
        <w:t>Ochrana proti hluku a vibracím</w:t>
      </w:r>
    </w:p>
    <w:p w14:paraId="41F3ACBA" w14:textId="77777777" w:rsidR="00BD234D" w:rsidRPr="00BD234D" w:rsidRDefault="00BD234D" w:rsidP="00BD234D">
      <w:pPr>
        <w:pStyle w:val="Normlnweb"/>
        <w:numPr>
          <w:ilvl w:val="0"/>
          <w:numId w:val="42"/>
        </w:numPr>
        <w:rPr>
          <w:rFonts w:ascii="Arial" w:hAnsi="Arial" w:cs="Arial"/>
          <w:sz w:val="20"/>
          <w:szCs w:val="20"/>
        </w:rPr>
      </w:pPr>
      <w:r w:rsidRPr="00BD234D">
        <w:rPr>
          <w:rStyle w:val="Siln"/>
          <w:rFonts w:ascii="Arial" w:hAnsi="Arial" w:cs="Arial"/>
          <w:sz w:val="20"/>
          <w:szCs w:val="20"/>
        </w:rPr>
        <w:t>Hluk z provozu stavby:</w:t>
      </w:r>
      <w:r w:rsidRPr="00BD234D">
        <w:rPr>
          <w:rFonts w:ascii="Arial" w:hAnsi="Arial" w:cs="Arial"/>
          <w:sz w:val="20"/>
          <w:szCs w:val="20"/>
        </w:rPr>
        <w:br/>
        <w:t>Provozní zařízení objektu (tepelná čerpadla, větrací jednotky) nepřekračují hygienické limity hluku stanovené nařízením vlády č. 272/2011 Sb. Měřená hladina akustického tlaku v chráněném venkovním prostoru bude v mezích přípustných hodnot.</w:t>
      </w:r>
    </w:p>
    <w:p w14:paraId="3C363AF4" w14:textId="77777777" w:rsidR="00BD234D" w:rsidRPr="00BD234D" w:rsidRDefault="00BD234D" w:rsidP="00BD234D">
      <w:pPr>
        <w:pStyle w:val="Normlnweb"/>
        <w:numPr>
          <w:ilvl w:val="0"/>
          <w:numId w:val="42"/>
        </w:numPr>
        <w:rPr>
          <w:rFonts w:ascii="Arial" w:hAnsi="Arial" w:cs="Arial"/>
          <w:sz w:val="20"/>
          <w:szCs w:val="20"/>
        </w:rPr>
      </w:pPr>
      <w:r w:rsidRPr="00BD234D">
        <w:rPr>
          <w:rStyle w:val="Siln"/>
          <w:rFonts w:ascii="Arial" w:hAnsi="Arial" w:cs="Arial"/>
          <w:sz w:val="20"/>
          <w:szCs w:val="20"/>
        </w:rPr>
        <w:t>Akustická ochrana konstrukcí:</w:t>
      </w:r>
      <w:r w:rsidRPr="00BD234D">
        <w:rPr>
          <w:rFonts w:ascii="Arial" w:hAnsi="Arial" w:cs="Arial"/>
          <w:sz w:val="20"/>
          <w:szCs w:val="20"/>
        </w:rPr>
        <w:br/>
        <w:t>Obvodové a vnitřní konstrukce modulového objektu zajišťují dostatečnou vzduchovou neprůzvučnost a splňují požadavky ČSN 73 0532 – Akustika. Ochrana proti přenosu hluku mezi jednotlivými místnostmi odpovídá charakteru provozu.</w:t>
      </w:r>
    </w:p>
    <w:p w14:paraId="07808540" w14:textId="77777777" w:rsidR="00BD234D" w:rsidRPr="00BD234D" w:rsidRDefault="00BD234D" w:rsidP="00BD234D">
      <w:pPr>
        <w:pStyle w:val="Normlnweb"/>
        <w:numPr>
          <w:ilvl w:val="0"/>
          <w:numId w:val="42"/>
        </w:numPr>
        <w:rPr>
          <w:rFonts w:ascii="Arial" w:hAnsi="Arial" w:cs="Arial"/>
          <w:sz w:val="20"/>
          <w:szCs w:val="20"/>
        </w:rPr>
      </w:pPr>
      <w:r w:rsidRPr="00BD234D">
        <w:rPr>
          <w:rStyle w:val="Siln"/>
          <w:rFonts w:ascii="Arial" w:hAnsi="Arial" w:cs="Arial"/>
          <w:sz w:val="20"/>
          <w:szCs w:val="20"/>
        </w:rPr>
        <w:t>Vnější hluk:</w:t>
      </w:r>
      <w:r w:rsidRPr="00BD234D">
        <w:rPr>
          <w:rFonts w:ascii="Arial" w:hAnsi="Arial" w:cs="Arial"/>
          <w:sz w:val="20"/>
          <w:szCs w:val="20"/>
        </w:rPr>
        <w:br/>
        <w:t>Stavba sama není významným zdrojem hluku. Provoz objektu ani zařízení nezvyšují hladinu hluku v okolí sportovního areálu nad stanovené limity.</w:t>
      </w:r>
    </w:p>
    <w:p w14:paraId="12B211DA" w14:textId="268EDC20" w:rsidR="00AC6E4F" w:rsidRPr="00BD234D" w:rsidRDefault="00BD234D" w:rsidP="00AC6E4F">
      <w:pPr>
        <w:pStyle w:val="Normlnweb"/>
        <w:numPr>
          <w:ilvl w:val="0"/>
          <w:numId w:val="42"/>
        </w:numPr>
        <w:rPr>
          <w:rFonts w:ascii="Arial" w:hAnsi="Arial" w:cs="Arial"/>
          <w:sz w:val="20"/>
          <w:szCs w:val="20"/>
        </w:rPr>
      </w:pPr>
      <w:r w:rsidRPr="00BD234D">
        <w:rPr>
          <w:rStyle w:val="Siln"/>
          <w:rFonts w:ascii="Arial" w:hAnsi="Arial" w:cs="Arial"/>
          <w:sz w:val="20"/>
          <w:szCs w:val="20"/>
        </w:rPr>
        <w:lastRenderedPageBreak/>
        <w:t>Vibrace:</w:t>
      </w:r>
      <w:r w:rsidRPr="00BD234D">
        <w:rPr>
          <w:rFonts w:ascii="Arial" w:hAnsi="Arial" w:cs="Arial"/>
          <w:sz w:val="20"/>
          <w:szCs w:val="20"/>
        </w:rPr>
        <w:br/>
        <w:t>V souvislosti s provozem objektu se nepředpokládají žádné významné zdroje vibrací. Z tohoto důvodu nejsou navržena zvláštní antivibrační opatření.</w:t>
      </w:r>
    </w:p>
    <w:p w14:paraId="018A828D" w14:textId="7558BE73" w:rsidR="00AC6E4F" w:rsidRPr="00BD234D" w:rsidRDefault="00DD0B5F" w:rsidP="00BD234D">
      <w:pPr>
        <w:pStyle w:val="Nadpis3"/>
        <w:rPr>
          <w:rFonts w:ascii="Arial" w:hAnsi="Arial" w:cs="Arial"/>
          <w:sz w:val="20"/>
          <w:szCs w:val="20"/>
        </w:rPr>
      </w:pPr>
      <w:bookmarkStart w:id="37" w:name="_Toc174369178"/>
      <w:r w:rsidRPr="0005557A">
        <w:rPr>
          <w:rFonts w:ascii="Arial" w:hAnsi="Arial" w:cs="Arial"/>
          <w:sz w:val="20"/>
          <w:szCs w:val="20"/>
        </w:rPr>
        <w:t xml:space="preserve">q) popis řešení ochrany stavby před negativními účinky vnějšího prostředí, zejména před povodněmi, před technickou i přírodní seizmicitou, před agresivní a tlakovou podzemní vodou, vlhkostí, před hlukem a ostatními </w:t>
      </w:r>
      <w:proofErr w:type="gramStart"/>
      <w:r w:rsidRPr="0005557A">
        <w:rPr>
          <w:rFonts w:ascii="Arial" w:hAnsi="Arial" w:cs="Arial"/>
          <w:sz w:val="20"/>
          <w:szCs w:val="20"/>
        </w:rPr>
        <w:t>účinky - vliv</w:t>
      </w:r>
      <w:proofErr w:type="gramEnd"/>
      <w:r w:rsidRPr="0005557A">
        <w:rPr>
          <w:rFonts w:ascii="Arial" w:hAnsi="Arial" w:cs="Arial"/>
          <w:sz w:val="20"/>
          <w:szCs w:val="20"/>
        </w:rPr>
        <w:t xml:space="preserve"> poddolování, plyny (zejména výskyt metanu)</w:t>
      </w:r>
      <w:bookmarkEnd w:id="37"/>
    </w:p>
    <w:p w14:paraId="029232E5" w14:textId="77777777" w:rsidR="00BD234D" w:rsidRPr="00BD234D" w:rsidRDefault="00BD234D" w:rsidP="00BD234D">
      <w:pPr>
        <w:pStyle w:val="Normlnweb"/>
        <w:numPr>
          <w:ilvl w:val="0"/>
          <w:numId w:val="43"/>
        </w:numPr>
        <w:rPr>
          <w:rFonts w:ascii="Arial" w:hAnsi="Arial" w:cs="Arial"/>
          <w:sz w:val="20"/>
          <w:szCs w:val="20"/>
        </w:rPr>
      </w:pPr>
      <w:bookmarkStart w:id="38" w:name="_1kcyht8jl4n" w:colFirst="0" w:colLast="0"/>
      <w:bookmarkEnd w:id="38"/>
      <w:r w:rsidRPr="00BD234D">
        <w:rPr>
          <w:rStyle w:val="Siln"/>
          <w:rFonts w:ascii="Arial" w:hAnsi="Arial" w:cs="Arial"/>
          <w:sz w:val="20"/>
          <w:szCs w:val="20"/>
        </w:rPr>
        <w:t>Povodně:</w:t>
      </w:r>
      <w:r w:rsidRPr="00BD234D">
        <w:rPr>
          <w:rFonts w:ascii="Arial" w:hAnsi="Arial" w:cs="Arial"/>
          <w:sz w:val="20"/>
          <w:szCs w:val="20"/>
        </w:rPr>
        <w:br/>
        <w:t>Stavba se nachází mimo aktivní záplavové území města Bohumín. Riziko zaplavení ani povodňových škod se nepředpokládá. Není nutné navrhovat zvláštní protipovodňová opatření.</w:t>
      </w:r>
    </w:p>
    <w:p w14:paraId="3DB71D6F" w14:textId="77777777"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Technická a přírodní seismicita:</w:t>
      </w:r>
      <w:r w:rsidRPr="00BD234D">
        <w:rPr>
          <w:rFonts w:ascii="Arial" w:hAnsi="Arial" w:cs="Arial"/>
          <w:sz w:val="20"/>
          <w:szCs w:val="20"/>
        </w:rPr>
        <w:br/>
        <w:t xml:space="preserve">Území Bohumína nepatří mezi seizmicky aktivní oblasti České republiky. Nevyskytují se zde významné přírodní ani technicky indukované otřesy. Stavba je navržena v souladu s požadavky </w:t>
      </w:r>
      <w:r w:rsidRPr="00BD234D">
        <w:rPr>
          <w:rStyle w:val="Siln"/>
          <w:rFonts w:ascii="Arial" w:hAnsi="Arial" w:cs="Arial"/>
          <w:sz w:val="20"/>
          <w:szCs w:val="20"/>
        </w:rPr>
        <w:t>ČSN EN 1998 (Eurokód 8 – Navrhování konstrukcí odolných proti zemětřesení)</w:t>
      </w:r>
      <w:r w:rsidRPr="00BD234D">
        <w:rPr>
          <w:rFonts w:ascii="Arial" w:hAnsi="Arial" w:cs="Arial"/>
          <w:sz w:val="20"/>
          <w:szCs w:val="20"/>
        </w:rPr>
        <w:t>.</w:t>
      </w:r>
    </w:p>
    <w:p w14:paraId="34F1058B" w14:textId="77777777"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Podzemní voda a vlhkost:</w:t>
      </w:r>
      <w:r w:rsidRPr="00BD234D">
        <w:rPr>
          <w:rFonts w:ascii="Arial" w:hAnsi="Arial" w:cs="Arial"/>
          <w:sz w:val="20"/>
          <w:szCs w:val="20"/>
        </w:rPr>
        <w:br/>
        <w:t xml:space="preserve">Podle geologického průzkumu byla hladina podzemní vody zastižena v hloubce cca </w:t>
      </w:r>
      <w:r w:rsidRPr="00BD234D">
        <w:rPr>
          <w:rStyle w:val="Siln"/>
          <w:rFonts w:ascii="Arial" w:hAnsi="Arial" w:cs="Arial"/>
          <w:sz w:val="20"/>
          <w:szCs w:val="20"/>
        </w:rPr>
        <w:t>1,8–2,0 m pod terénem</w:t>
      </w:r>
      <w:r w:rsidRPr="00BD234D">
        <w:rPr>
          <w:rFonts w:ascii="Arial" w:hAnsi="Arial" w:cs="Arial"/>
          <w:sz w:val="20"/>
          <w:szCs w:val="20"/>
        </w:rPr>
        <w:t xml:space="preserve">, tedy pod úrovní základové spáry. </w:t>
      </w:r>
      <w:r w:rsidRPr="00BD234D">
        <w:rPr>
          <w:rStyle w:val="Siln"/>
          <w:rFonts w:ascii="Arial" w:hAnsi="Arial" w:cs="Arial"/>
          <w:sz w:val="20"/>
          <w:szCs w:val="20"/>
        </w:rPr>
        <w:t>Výskyt tlakové ani agresivní vody se nepředpokládá.</w:t>
      </w:r>
      <w:r w:rsidRPr="00BD234D">
        <w:rPr>
          <w:rFonts w:ascii="Arial" w:hAnsi="Arial" w:cs="Arial"/>
          <w:sz w:val="20"/>
          <w:szCs w:val="20"/>
        </w:rPr>
        <w:br/>
        <w:t xml:space="preserve">Základová konstrukce je chráněna </w:t>
      </w:r>
      <w:r w:rsidRPr="00BD234D">
        <w:rPr>
          <w:rStyle w:val="Siln"/>
          <w:rFonts w:ascii="Arial" w:hAnsi="Arial" w:cs="Arial"/>
          <w:sz w:val="20"/>
          <w:szCs w:val="20"/>
        </w:rPr>
        <w:t>vodorovnou a svislou hydroizolací proti zemní vlhkosti</w:t>
      </w:r>
      <w:r w:rsidRPr="00BD234D">
        <w:rPr>
          <w:rFonts w:ascii="Arial" w:hAnsi="Arial" w:cs="Arial"/>
          <w:sz w:val="20"/>
          <w:szCs w:val="20"/>
        </w:rPr>
        <w:t xml:space="preserve"> dle ČSN 75 0905.</w:t>
      </w:r>
    </w:p>
    <w:p w14:paraId="1D6E644A" w14:textId="77777777"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Hluk:</w:t>
      </w:r>
      <w:r w:rsidRPr="00BD234D">
        <w:rPr>
          <w:rFonts w:ascii="Arial" w:hAnsi="Arial" w:cs="Arial"/>
          <w:sz w:val="20"/>
          <w:szCs w:val="20"/>
        </w:rPr>
        <w:br/>
        <w:t xml:space="preserve">Stavba se nachází v areálu sportovního klubu, mimo obytnou zástavbu, a není vystavena nadměrnému vnějšímu hluku. Obvodový plášť a výplně otvorů zajišťují dostatečnou vzduchovou neprůzvučnost dle </w:t>
      </w:r>
      <w:r w:rsidRPr="00BD234D">
        <w:rPr>
          <w:rStyle w:val="Siln"/>
          <w:rFonts w:ascii="Arial" w:hAnsi="Arial" w:cs="Arial"/>
          <w:sz w:val="20"/>
          <w:szCs w:val="20"/>
        </w:rPr>
        <w:t>ČSN 73 0532 – Akustika</w:t>
      </w:r>
      <w:r w:rsidRPr="00BD234D">
        <w:rPr>
          <w:rFonts w:ascii="Arial" w:hAnsi="Arial" w:cs="Arial"/>
          <w:sz w:val="20"/>
          <w:szCs w:val="20"/>
        </w:rPr>
        <w:t>.</w:t>
      </w:r>
    </w:p>
    <w:p w14:paraId="2F0A269A" w14:textId="77777777"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Vliv poddolování:</w:t>
      </w:r>
      <w:r w:rsidRPr="00BD234D">
        <w:rPr>
          <w:rFonts w:ascii="Arial" w:hAnsi="Arial" w:cs="Arial"/>
          <w:sz w:val="20"/>
          <w:szCs w:val="20"/>
        </w:rPr>
        <w:br/>
        <w:t xml:space="preserve">V lokalitě Nový Bohumín se nenachází činné ani historické důlní dílo. Riziko deformace podloží vlivem poddolování se </w:t>
      </w:r>
      <w:r w:rsidRPr="00BD234D">
        <w:rPr>
          <w:rStyle w:val="Siln"/>
          <w:rFonts w:ascii="Arial" w:hAnsi="Arial" w:cs="Arial"/>
          <w:sz w:val="20"/>
          <w:szCs w:val="20"/>
        </w:rPr>
        <w:t>nepředpokládá</w:t>
      </w:r>
      <w:r w:rsidRPr="00BD234D">
        <w:rPr>
          <w:rFonts w:ascii="Arial" w:hAnsi="Arial" w:cs="Arial"/>
          <w:sz w:val="20"/>
          <w:szCs w:val="20"/>
        </w:rPr>
        <w:t>.</w:t>
      </w:r>
    </w:p>
    <w:p w14:paraId="3377B2DE" w14:textId="6BA636CC"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Plyny (metan, radon):</w:t>
      </w:r>
      <w:r w:rsidRPr="00BD234D">
        <w:rPr>
          <w:rFonts w:ascii="Arial" w:hAnsi="Arial" w:cs="Arial"/>
          <w:sz w:val="20"/>
          <w:szCs w:val="20"/>
        </w:rPr>
        <w:br/>
        <w:t xml:space="preserve">Podle </w:t>
      </w:r>
      <w:r w:rsidRPr="00BD234D">
        <w:rPr>
          <w:rStyle w:val="Siln"/>
          <w:rFonts w:ascii="Arial" w:hAnsi="Arial" w:cs="Arial"/>
          <w:sz w:val="20"/>
          <w:szCs w:val="20"/>
        </w:rPr>
        <w:t>radonového průzkumu (Bohumín – Nový Bohumín, 2025)</w:t>
      </w:r>
      <w:r w:rsidRPr="00BD234D">
        <w:rPr>
          <w:rFonts w:ascii="Arial" w:hAnsi="Arial" w:cs="Arial"/>
          <w:sz w:val="20"/>
          <w:szCs w:val="20"/>
        </w:rPr>
        <w:t xml:space="preserve"> spadá pozemek do </w:t>
      </w:r>
      <w:r w:rsidRPr="00BD234D">
        <w:rPr>
          <w:rStyle w:val="Siln"/>
          <w:rFonts w:ascii="Arial" w:hAnsi="Arial" w:cs="Arial"/>
          <w:sz w:val="20"/>
          <w:szCs w:val="20"/>
        </w:rPr>
        <w:t>kategorie nízkého radonového indexu</w:t>
      </w:r>
      <w:r w:rsidRPr="00BD234D">
        <w:rPr>
          <w:rFonts w:ascii="Arial" w:hAnsi="Arial" w:cs="Arial"/>
          <w:sz w:val="20"/>
          <w:szCs w:val="20"/>
        </w:rPr>
        <w:t>. Výskyt metanu v území není očekáván.</w:t>
      </w:r>
      <w:r w:rsidRPr="00BD234D">
        <w:rPr>
          <w:rFonts w:ascii="Arial" w:hAnsi="Arial" w:cs="Arial"/>
          <w:sz w:val="20"/>
          <w:szCs w:val="20"/>
        </w:rPr>
        <w:br/>
        <w:t xml:space="preserve">Prostor pod moduly bude </w:t>
      </w:r>
      <w:r w:rsidRPr="00BD234D">
        <w:rPr>
          <w:rStyle w:val="Siln"/>
          <w:rFonts w:ascii="Arial" w:hAnsi="Arial" w:cs="Arial"/>
          <w:sz w:val="20"/>
          <w:szCs w:val="20"/>
        </w:rPr>
        <w:t>odvětrán</w:t>
      </w:r>
      <w:r w:rsidRPr="00BD234D">
        <w:rPr>
          <w:rFonts w:ascii="Arial" w:hAnsi="Arial" w:cs="Arial"/>
          <w:sz w:val="20"/>
          <w:szCs w:val="20"/>
        </w:rPr>
        <w:t xml:space="preserve">, spodní strana modulů opatřena </w:t>
      </w:r>
      <w:r w:rsidRPr="00BD234D">
        <w:rPr>
          <w:rStyle w:val="Siln"/>
          <w:rFonts w:ascii="Arial" w:hAnsi="Arial" w:cs="Arial"/>
          <w:sz w:val="20"/>
          <w:szCs w:val="20"/>
        </w:rPr>
        <w:t>ochranným pozinkovaným plechem</w:t>
      </w:r>
      <w:r w:rsidRPr="00BD234D">
        <w:rPr>
          <w:rFonts w:ascii="Arial" w:hAnsi="Arial" w:cs="Arial"/>
          <w:sz w:val="20"/>
          <w:szCs w:val="20"/>
        </w:rPr>
        <w:t xml:space="preserve"> a </w:t>
      </w:r>
      <w:r w:rsidRPr="00BD234D">
        <w:rPr>
          <w:rStyle w:val="Siln"/>
          <w:rFonts w:ascii="Arial" w:hAnsi="Arial" w:cs="Arial"/>
          <w:sz w:val="20"/>
          <w:szCs w:val="20"/>
        </w:rPr>
        <w:t>prostupy inženýrských sítí budou utěsněny</w:t>
      </w:r>
      <w:r w:rsidRPr="00BD234D">
        <w:rPr>
          <w:rFonts w:ascii="Arial" w:hAnsi="Arial" w:cs="Arial"/>
          <w:sz w:val="20"/>
          <w:szCs w:val="20"/>
        </w:rPr>
        <w:t>.</w:t>
      </w:r>
    </w:p>
    <w:p w14:paraId="1215CF16" w14:textId="77777777" w:rsidR="00BD234D" w:rsidRPr="00BD234D" w:rsidRDefault="00BD234D" w:rsidP="00BD234D">
      <w:pPr>
        <w:pStyle w:val="Normlnweb"/>
        <w:numPr>
          <w:ilvl w:val="0"/>
          <w:numId w:val="43"/>
        </w:numPr>
        <w:rPr>
          <w:rFonts w:ascii="Arial" w:hAnsi="Arial" w:cs="Arial"/>
          <w:sz w:val="20"/>
          <w:szCs w:val="20"/>
        </w:rPr>
      </w:pPr>
      <w:r w:rsidRPr="00BD234D">
        <w:rPr>
          <w:rStyle w:val="Siln"/>
          <w:rFonts w:ascii="Arial" w:hAnsi="Arial" w:cs="Arial"/>
          <w:sz w:val="20"/>
          <w:szCs w:val="20"/>
        </w:rPr>
        <w:t>Další účinky prostředí:</w:t>
      </w:r>
      <w:r w:rsidRPr="00BD234D">
        <w:rPr>
          <w:rFonts w:ascii="Arial" w:hAnsi="Arial" w:cs="Arial"/>
          <w:sz w:val="20"/>
          <w:szCs w:val="20"/>
        </w:rPr>
        <w:br/>
        <w:t xml:space="preserve">Klimatické podmínky lokality (teploty, sněhové a větrné zatížení) jsou zohledněny při návrhu konstrukcí podle </w:t>
      </w:r>
      <w:r w:rsidRPr="00BD234D">
        <w:rPr>
          <w:rStyle w:val="Siln"/>
          <w:rFonts w:ascii="Arial" w:hAnsi="Arial" w:cs="Arial"/>
          <w:sz w:val="20"/>
          <w:szCs w:val="20"/>
        </w:rPr>
        <w:t>ČSN EN 1991 – Zatížení konstrukcí</w:t>
      </w:r>
      <w:r w:rsidRPr="00BD234D">
        <w:rPr>
          <w:rFonts w:ascii="Arial" w:hAnsi="Arial" w:cs="Arial"/>
          <w:sz w:val="20"/>
          <w:szCs w:val="20"/>
        </w:rPr>
        <w:t>.</w:t>
      </w:r>
    </w:p>
    <w:p w14:paraId="0000003E" w14:textId="77777777" w:rsidR="00C91675" w:rsidRPr="0005557A" w:rsidRDefault="00C91675">
      <w:pPr>
        <w:pStyle w:val="Nadpis3"/>
        <w:rPr>
          <w:rFonts w:ascii="Arial" w:hAnsi="Arial" w:cs="Arial"/>
          <w:sz w:val="20"/>
          <w:szCs w:val="20"/>
        </w:rPr>
      </w:pPr>
    </w:p>
    <w:p w14:paraId="00000040" w14:textId="24BC4E49" w:rsidR="00C91675" w:rsidRDefault="00DD0B5F" w:rsidP="0076164F">
      <w:pPr>
        <w:pStyle w:val="Nadpis3"/>
        <w:rPr>
          <w:rFonts w:ascii="Arial" w:hAnsi="Arial" w:cs="Arial"/>
          <w:sz w:val="20"/>
          <w:szCs w:val="20"/>
        </w:rPr>
      </w:pPr>
      <w:bookmarkStart w:id="39" w:name="_Toc174369179"/>
      <w:r w:rsidRPr="0005557A">
        <w:rPr>
          <w:rFonts w:ascii="Arial" w:hAnsi="Arial" w:cs="Arial"/>
          <w:sz w:val="20"/>
          <w:szCs w:val="20"/>
        </w:rPr>
        <w:t>r) popis řešení požadavků požární ochrany (například požární odolnost a ochrana stavebních konstrukcí, požární ucpávky) ve vztahu k dokumentaci požárně bezpečnostního řešení</w:t>
      </w:r>
      <w:bookmarkStart w:id="40" w:name="_6fd6qugevm29" w:colFirst="0" w:colLast="0"/>
      <w:bookmarkEnd w:id="39"/>
      <w:bookmarkEnd w:id="40"/>
    </w:p>
    <w:p w14:paraId="5A90CDFC" w14:textId="77777777" w:rsidR="00422D6F" w:rsidRPr="00422D6F" w:rsidRDefault="00422D6F" w:rsidP="00422D6F"/>
    <w:p w14:paraId="4157982F" w14:textId="77777777" w:rsidR="00422D6F" w:rsidRDefault="00422D6F" w:rsidP="00422D6F">
      <w:pPr>
        <w:rPr>
          <w:sz w:val="20"/>
          <w:szCs w:val="20"/>
          <w:lang w:val="cs-CZ"/>
        </w:rPr>
      </w:pPr>
      <w:r>
        <w:rPr>
          <w:b/>
          <w:bCs/>
          <w:sz w:val="20"/>
          <w:szCs w:val="20"/>
          <w:lang w:val="cs-CZ"/>
        </w:rPr>
        <w:t>S</w:t>
      </w:r>
      <w:r w:rsidRPr="00293749">
        <w:rPr>
          <w:b/>
          <w:bCs/>
          <w:sz w:val="20"/>
          <w:szCs w:val="20"/>
          <w:lang w:val="cs-CZ"/>
        </w:rPr>
        <w:t>vislé konstrukce:</w:t>
      </w:r>
      <w:r w:rsidRPr="00293749">
        <w:rPr>
          <w:sz w:val="20"/>
          <w:szCs w:val="20"/>
          <w:lang w:val="cs-CZ"/>
        </w:rPr>
        <w:br/>
      </w:r>
      <w:r w:rsidRPr="00580EF5">
        <w:rPr>
          <w:sz w:val="20"/>
          <w:szCs w:val="20"/>
          <w:lang w:val="cs-CZ"/>
        </w:rPr>
        <w:t xml:space="preserve">Max. požadovaná požární odolnost </w:t>
      </w:r>
      <w:r w:rsidRPr="00580EF5">
        <w:rPr>
          <w:b/>
          <w:bCs/>
          <w:sz w:val="20"/>
          <w:szCs w:val="20"/>
          <w:lang w:val="cs-CZ"/>
        </w:rPr>
        <w:t>R 30 DP1 v 1. NP a R 15 DP1 v 2. NP</w:t>
      </w:r>
      <w:r w:rsidRPr="00580EF5">
        <w:rPr>
          <w:sz w:val="20"/>
          <w:szCs w:val="20"/>
          <w:lang w:val="cs-CZ"/>
        </w:rPr>
        <w:t xml:space="preserve"> interiérových konstrukcí bude zajištěná SDK </w:t>
      </w:r>
      <w:proofErr w:type="spellStart"/>
      <w:r w:rsidRPr="00580EF5">
        <w:rPr>
          <w:sz w:val="20"/>
          <w:szCs w:val="20"/>
          <w:lang w:val="cs-CZ"/>
        </w:rPr>
        <w:t>opláštěním</w:t>
      </w:r>
      <w:proofErr w:type="spellEnd"/>
      <w:r w:rsidRPr="00580EF5">
        <w:rPr>
          <w:sz w:val="20"/>
          <w:szCs w:val="20"/>
          <w:lang w:val="cs-CZ"/>
        </w:rPr>
        <w:t xml:space="preserve"> s min. požární odolnosti dle příslušné konstrukce. Dodavatel musí prokázat tuto požární odolnost. Požární odolnost </w:t>
      </w:r>
      <w:r w:rsidRPr="00580EF5">
        <w:rPr>
          <w:b/>
          <w:bCs/>
          <w:sz w:val="20"/>
          <w:szCs w:val="20"/>
          <w:lang w:val="cs-CZ"/>
        </w:rPr>
        <w:t>R 30 DP1 v 1. NP a R 15 DP1 v 2. NP</w:t>
      </w:r>
      <w:r w:rsidRPr="00580EF5">
        <w:rPr>
          <w:sz w:val="20"/>
          <w:szCs w:val="20"/>
          <w:lang w:val="cs-CZ"/>
        </w:rPr>
        <w:t xml:space="preserve"> ocelových obvodových sloupů bude prokázaná v statickém posudku. Sendvičové konstrukce budou vykazovat min. požární odolnost </w:t>
      </w:r>
      <w:r w:rsidRPr="00580EF5">
        <w:rPr>
          <w:b/>
          <w:bCs/>
          <w:sz w:val="20"/>
          <w:szCs w:val="20"/>
          <w:lang w:val="cs-CZ"/>
        </w:rPr>
        <w:t>EW 15 DP3</w:t>
      </w:r>
      <w:r w:rsidRPr="00580EF5">
        <w:rPr>
          <w:sz w:val="20"/>
          <w:szCs w:val="20"/>
          <w:lang w:val="cs-CZ"/>
        </w:rPr>
        <w:t>. Dodavatel musí prokázat tuto požární odolnost.</w:t>
      </w:r>
    </w:p>
    <w:p w14:paraId="587623CE" w14:textId="77777777" w:rsidR="00422D6F" w:rsidRDefault="00422D6F" w:rsidP="00422D6F">
      <w:pPr>
        <w:rPr>
          <w:sz w:val="20"/>
          <w:szCs w:val="20"/>
          <w:lang w:val="cs-CZ"/>
        </w:rPr>
      </w:pPr>
    </w:p>
    <w:p w14:paraId="474882C8" w14:textId="77777777" w:rsidR="00422D6F" w:rsidRDefault="00422D6F" w:rsidP="00422D6F">
      <w:pPr>
        <w:rPr>
          <w:sz w:val="20"/>
          <w:szCs w:val="20"/>
          <w:lang w:val="cs-CZ"/>
        </w:rPr>
      </w:pPr>
      <w:r w:rsidRPr="00293749">
        <w:rPr>
          <w:b/>
          <w:bCs/>
          <w:sz w:val="20"/>
          <w:szCs w:val="20"/>
          <w:lang w:val="cs-CZ"/>
        </w:rPr>
        <w:t>Stropy a vodorovné konstrukce:</w:t>
      </w:r>
      <w:r w:rsidRPr="00293749">
        <w:rPr>
          <w:sz w:val="20"/>
          <w:szCs w:val="20"/>
          <w:lang w:val="cs-CZ"/>
        </w:rPr>
        <w:br/>
      </w:r>
      <w:r w:rsidRPr="00580EF5">
        <w:rPr>
          <w:sz w:val="20"/>
          <w:szCs w:val="20"/>
          <w:lang w:val="cs-CZ"/>
        </w:rPr>
        <w:t xml:space="preserve">Vodorovné konstrukce jsou tvořeny sendvičovými konstrukcemi, které se skládají s ocelových nosných prvků, výplně z minerální vaty a podhledu z pozinkovaného plechu. Maximální požadovaná požární odolnost </w:t>
      </w:r>
      <w:r w:rsidRPr="00580EF5">
        <w:rPr>
          <w:b/>
          <w:bCs/>
          <w:sz w:val="20"/>
          <w:szCs w:val="20"/>
          <w:lang w:val="cs-CZ"/>
        </w:rPr>
        <w:t>REI 30 DP1</w:t>
      </w:r>
      <w:r w:rsidRPr="00580EF5">
        <w:rPr>
          <w:sz w:val="20"/>
          <w:szCs w:val="20"/>
          <w:lang w:val="cs-CZ"/>
        </w:rPr>
        <w:t xml:space="preserve"> bude zajištěná SDK </w:t>
      </w:r>
      <w:proofErr w:type="spellStart"/>
      <w:r w:rsidRPr="00580EF5">
        <w:rPr>
          <w:sz w:val="20"/>
          <w:szCs w:val="20"/>
          <w:lang w:val="cs-CZ"/>
        </w:rPr>
        <w:t>opláštěním</w:t>
      </w:r>
      <w:proofErr w:type="spellEnd"/>
      <w:r w:rsidRPr="00580EF5">
        <w:rPr>
          <w:sz w:val="20"/>
          <w:szCs w:val="20"/>
          <w:lang w:val="cs-CZ"/>
        </w:rPr>
        <w:t xml:space="preserve"> </w:t>
      </w:r>
      <w:proofErr w:type="gramStart"/>
      <w:r w:rsidRPr="00580EF5">
        <w:rPr>
          <w:sz w:val="20"/>
          <w:szCs w:val="20"/>
          <w:lang w:val="cs-CZ"/>
        </w:rPr>
        <w:t>s</w:t>
      </w:r>
      <w:proofErr w:type="gramEnd"/>
      <w:r w:rsidRPr="00580EF5">
        <w:rPr>
          <w:sz w:val="20"/>
          <w:szCs w:val="20"/>
          <w:lang w:val="cs-CZ"/>
        </w:rPr>
        <w:t xml:space="preserve"> požární odolnosti min. </w:t>
      </w:r>
      <w:r w:rsidRPr="00580EF5">
        <w:rPr>
          <w:b/>
          <w:bCs/>
          <w:sz w:val="20"/>
          <w:szCs w:val="20"/>
          <w:lang w:val="cs-CZ"/>
        </w:rPr>
        <w:t>EI 30.</w:t>
      </w:r>
      <w:r w:rsidRPr="00580EF5">
        <w:rPr>
          <w:sz w:val="20"/>
          <w:szCs w:val="20"/>
          <w:lang w:val="cs-CZ"/>
        </w:rPr>
        <w:t xml:space="preserve"> Dodavatel musí prokázat tuto požární odolnost.</w:t>
      </w:r>
    </w:p>
    <w:p w14:paraId="703AC557" w14:textId="77777777" w:rsidR="00C91221" w:rsidRDefault="00C91221" w:rsidP="00422D6F">
      <w:pPr>
        <w:rPr>
          <w:sz w:val="20"/>
          <w:szCs w:val="20"/>
          <w:lang w:val="cs-CZ"/>
        </w:rPr>
      </w:pPr>
    </w:p>
    <w:p w14:paraId="535D6ED3" w14:textId="77777777" w:rsidR="00422D6F" w:rsidRPr="00580EF5" w:rsidRDefault="00422D6F" w:rsidP="00422D6F">
      <w:pPr>
        <w:rPr>
          <w:sz w:val="20"/>
          <w:szCs w:val="20"/>
          <w:lang w:val="cs-CZ"/>
        </w:rPr>
      </w:pPr>
      <w:r w:rsidRPr="00580EF5">
        <w:rPr>
          <w:b/>
          <w:bCs/>
          <w:sz w:val="20"/>
          <w:szCs w:val="20"/>
          <w:lang w:val="cs-CZ"/>
        </w:rPr>
        <w:lastRenderedPageBreak/>
        <w:t>Nosná konstrukce střechy, střešní plášť:</w:t>
      </w:r>
    </w:p>
    <w:p w14:paraId="427175AF" w14:textId="77777777" w:rsidR="00422D6F" w:rsidRPr="00293749" w:rsidRDefault="00422D6F" w:rsidP="00422D6F">
      <w:pPr>
        <w:rPr>
          <w:sz w:val="20"/>
          <w:szCs w:val="20"/>
          <w:lang w:val="cs-CZ"/>
        </w:rPr>
      </w:pPr>
      <w:r w:rsidRPr="00580EF5">
        <w:rPr>
          <w:sz w:val="20"/>
          <w:szCs w:val="20"/>
          <w:lang w:val="cs-CZ"/>
        </w:rPr>
        <w:t xml:space="preserve">Vodorovné konstrukce jsou tvořeny sendvičovými konstrukcemi, které se skládají s ocelových nosných prvků, výplně z minerální vaty a SDK podhledu. Maximální požadovaná požární odolnost </w:t>
      </w:r>
      <w:r w:rsidRPr="00580EF5">
        <w:rPr>
          <w:b/>
          <w:bCs/>
          <w:sz w:val="20"/>
          <w:szCs w:val="20"/>
          <w:lang w:val="cs-CZ"/>
        </w:rPr>
        <w:t>REI 15 DP1</w:t>
      </w:r>
      <w:r w:rsidRPr="00580EF5">
        <w:rPr>
          <w:sz w:val="20"/>
          <w:szCs w:val="20"/>
          <w:lang w:val="cs-CZ"/>
        </w:rPr>
        <w:t xml:space="preserve"> bude zajištěn</w:t>
      </w:r>
    </w:p>
    <w:p w14:paraId="15BC9D08" w14:textId="77777777" w:rsidR="00422D6F" w:rsidRPr="00293749" w:rsidRDefault="00422D6F" w:rsidP="00422D6F">
      <w:pPr>
        <w:rPr>
          <w:sz w:val="20"/>
          <w:szCs w:val="20"/>
          <w:lang w:val="cs-CZ"/>
        </w:rPr>
      </w:pPr>
    </w:p>
    <w:p w14:paraId="7FE1094E" w14:textId="77777777" w:rsidR="00422D6F" w:rsidRPr="00293749" w:rsidRDefault="00422D6F" w:rsidP="00422D6F">
      <w:pPr>
        <w:rPr>
          <w:sz w:val="20"/>
          <w:szCs w:val="20"/>
          <w:lang w:val="cs-CZ"/>
        </w:rPr>
      </w:pPr>
      <w:r w:rsidRPr="00293749">
        <w:rPr>
          <w:b/>
          <w:bCs/>
          <w:sz w:val="20"/>
          <w:szCs w:val="20"/>
          <w:lang w:val="cs-CZ"/>
        </w:rPr>
        <w:t>Požární uzávěry otvorů:</w:t>
      </w:r>
      <w:r w:rsidRPr="00293749">
        <w:rPr>
          <w:sz w:val="20"/>
          <w:szCs w:val="20"/>
          <w:lang w:val="cs-CZ"/>
        </w:rPr>
        <w:br/>
      </w:r>
      <w:r>
        <w:rPr>
          <w:sz w:val="20"/>
          <w:szCs w:val="20"/>
          <w:lang w:val="cs-CZ"/>
        </w:rPr>
        <w:t>V</w:t>
      </w:r>
      <w:r w:rsidRPr="00293749">
        <w:rPr>
          <w:sz w:val="20"/>
          <w:szCs w:val="20"/>
          <w:lang w:val="cs-CZ"/>
        </w:rPr>
        <w:t xml:space="preserve"> objektu se nevyskytují požární uzávěr</w:t>
      </w:r>
      <w:r>
        <w:rPr>
          <w:sz w:val="20"/>
          <w:szCs w:val="20"/>
          <w:lang w:val="cs-CZ"/>
        </w:rPr>
        <w:t>y.</w:t>
      </w:r>
    </w:p>
    <w:p w14:paraId="772EE786" w14:textId="77777777" w:rsidR="00422D6F" w:rsidRDefault="00422D6F" w:rsidP="00422D6F">
      <w:pPr>
        <w:rPr>
          <w:b/>
          <w:bCs/>
          <w:sz w:val="20"/>
          <w:szCs w:val="20"/>
          <w:lang w:val="cs-CZ"/>
        </w:rPr>
      </w:pPr>
    </w:p>
    <w:p w14:paraId="6B80DEBE" w14:textId="19B1909F" w:rsidR="00422D6F" w:rsidRDefault="00422D6F" w:rsidP="00422D6F">
      <w:pPr>
        <w:rPr>
          <w:sz w:val="20"/>
          <w:szCs w:val="20"/>
          <w:lang w:val="cs-CZ"/>
        </w:rPr>
      </w:pPr>
      <w:r w:rsidRPr="00293749">
        <w:rPr>
          <w:b/>
          <w:bCs/>
          <w:sz w:val="20"/>
          <w:szCs w:val="20"/>
          <w:lang w:val="cs-CZ"/>
        </w:rPr>
        <w:t>Schodiště:</w:t>
      </w:r>
      <w:r w:rsidRPr="00293749">
        <w:rPr>
          <w:sz w:val="20"/>
          <w:szCs w:val="20"/>
          <w:lang w:val="cs-CZ"/>
        </w:rPr>
        <w:br/>
      </w:r>
      <w:r w:rsidRPr="00580EF5">
        <w:rPr>
          <w:sz w:val="20"/>
          <w:szCs w:val="20"/>
          <w:lang w:val="cs-CZ"/>
        </w:rPr>
        <w:t>Požadovaná požární odolnost ocelového schodiště R 15 DP1 bude prokázaná v statickém posudku.</w:t>
      </w:r>
    </w:p>
    <w:p w14:paraId="49EE2140" w14:textId="77777777" w:rsidR="00422D6F" w:rsidRDefault="00422D6F" w:rsidP="00422D6F">
      <w:pPr>
        <w:rPr>
          <w:sz w:val="20"/>
          <w:szCs w:val="20"/>
          <w:lang w:val="cs-CZ"/>
        </w:rPr>
      </w:pPr>
    </w:p>
    <w:p w14:paraId="4F7E6266" w14:textId="77777777" w:rsidR="00422D6F" w:rsidRPr="000274DE" w:rsidRDefault="00422D6F" w:rsidP="00422D6F">
      <w:pPr>
        <w:rPr>
          <w:sz w:val="20"/>
          <w:szCs w:val="20"/>
          <w:lang w:val="cs-CZ"/>
        </w:rPr>
      </w:pPr>
      <w:r w:rsidRPr="000274DE">
        <w:rPr>
          <w:b/>
          <w:bCs/>
          <w:sz w:val="20"/>
          <w:szCs w:val="20"/>
          <w:lang w:val="cs-CZ"/>
        </w:rPr>
        <w:t>Těsnění prostupů instalací:</w:t>
      </w:r>
    </w:p>
    <w:p w14:paraId="3E91CE34" w14:textId="77777777" w:rsidR="00422D6F" w:rsidRDefault="00422D6F" w:rsidP="00422D6F">
      <w:pPr>
        <w:rPr>
          <w:sz w:val="20"/>
          <w:szCs w:val="20"/>
          <w:lang w:val="cs-CZ"/>
        </w:rPr>
      </w:pPr>
      <w:r w:rsidRPr="000274DE">
        <w:rPr>
          <w:sz w:val="20"/>
          <w:szCs w:val="20"/>
          <w:lang w:val="cs-CZ"/>
        </w:rPr>
        <w:t>Bez požadavků. Objekt tvoří jeden PÚ.</w:t>
      </w:r>
    </w:p>
    <w:p w14:paraId="7AA070FC" w14:textId="77777777" w:rsidR="00422D6F" w:rsidRPr="00293749" w:rsidRDefault="00422D6F" w:rsidP="00422D6F">
      <w:pPr>
        <w:rPr>
          <w:sz w:val="20"/>
          <w:szCs w:val="20"/>
          <w:lang w:val="cs-CZ"/>
        </w:rPr>
      </w:pPr>
    </w:p>
    <w:p w14:paraId="781B7A6A" w14:textId="77777777" w:rsidR="00422D6F" w:rsidRPr="000274DE" w:rsidRDefault="00422D6F" w:rsidP="00422D6F">
      <w:pPr>
        <w:rPr>
          <w:sz w:val="20"/>
          <w:szCs w:val="20"/>
          <w:lang w:val="cs-CZ"/>
        </w:rPr>
      </w:pPr>
      <w:r w:rsidRPr="000274DE">
        <w:rPr>
          <w:b/>
          <w:bCs/>
          <w:sz w:val="20"/>
          <w:szCs w:val="20"/>
          <w:lang w:val="cs-CZ"/>
        </w:rPr>
        <w:t>Zhodnocení možnosti provedení požárního zásahu:</w:t>
      </w:r>
    </w:p>
    <w:p w14:paraId="513432E9" w14:textId="77777777" w:rsidR="00422D6F" w:rsidRDefault="00422D6F" w:rsidP="00422D6F">
      <w:pPr>
        <w:rPr>
          <w:sz w:val="20"/>
          <w:szCs w:val="20"/>
          <w:lang w:val="cs-CZ"/>
        </w:rPr>
      </w:pPr>
      <w:r w:rsidRPr="000274DE">
        <w:rPr>
          <w:sz w:val="20"/>
          <w:szCs w:val="20"/>
          <w:lang w:val="cs-CZ"/>
        </w:rPr>
        <w:t>Požární zásah bude veden pomocí otvorů ve fasádě, v tomto případě není nutno přijímat žádné další opatření. Příjezd jednotek HZS je zajištěn do 20 m ke vchodu do objektu, kde komunikace vyhovují ČSN 73 0802 čl. 12.2.</w:t>
      </w:r>
    </w:p>
    <w:p w14:paraId="5A91FEF7" w14:textId="77777777" w:rsidR="00422D6F" w:rsidRPr="000274DE" w:rsidRDefault="00422D6F" w:rsidP="00422D6F">
      <w:pPr>
        <w:rPr>
          <w:sz w:val="20"/>
          <w:szCs w:val="20"/>
          <w:lang w:val="cs-CZ"/>
        </w:rPr>
      </w:pPr>
    </w:p>
    <w:p w14:paraId="2DEF4045" w14:textId="77777777" w:rsidR="00422D6F" w:rsidRPr="000274DE" w:rsidRDefault="00422D6F" w:rsidP="00422D6F">
      <w:pPr>
        <w:rPr>
          <w:b/>
          <w:bCs/>
          <w:sz w:val="20"/>
          <w:szCs w:val="20"/>
          <w:lang w:val="cs-CZ"/>
        </w:rPr>
      </w:pPr>
      <w:r w:rsidRPr="000274DE">
        <w:rPr>
          <w:b/>
          <w:bCs/>
          <w:sz w:val="20"/>
          <w:szCs w:val="20"/>
          <w:lang w:val="cs-CZ"/>
        </w:rPr>
        <w:t>Zhodnocení únikových cest:</w:t>
      </w:r>
    </w:p>
    <w:p w14:paraId="4E81582E" w14:textId="77777777" w:rsidR="00422D6F" w:rsidRDefault="00422D6F" w:rsidP="00422D6F">
      <w:pPr>
        <w:rPr>
          <w:sz w:val="20"/>
          <w:szCs w:val="20"/>
          <w:lang w:val="cs-CZ"/>
        </w:rPr>
      </w:pPr>
      <w:r w:rsidRPr="000274DE">
        <w:rPr>
          <w:sz w:val="20"/>
          <w:szCs w:val="20"/>
          <w:lang w:val="cs-CZ"/>
        </w:rPr>
        <w:t xml:space="preserve">Z 1. NP objektu jsou zajištěny min. tři únikové možností bezprostředně na volné prostranství. Únik z 2. NP je veden pomocí NÚC do 1. NP a následně na volné prostranství. Nejméně </w:t>
      </w:r>
      <w:proofErr w:type="spellStart"/>
      <w:r w:rsidRPr="000274DE">
        <w:rPr>
          <w:sz w:val="20"/>
          <w:szCs w:val="20"/>
          <w:lang w:val="cs-CZ"/>
        </w:rPr>
        <w:t>přízniva</w:t>
      </w:r>
      <w:proofErr w:type="spellEnd"/>
      <w:r w:rsidRPr="000274DE">
        <w:rPr>
          <w:sz w:val="20"/>
          <w:szCs w:val="20"/>
          <w:lang w:val="cs-CZ"/>
        </w:rPr>
        <w:t xml:space="preserve"> NÚC je vedená z m. č. 2.07. Jedná se o ÚC délky 26,35 m a min. š. 0,8 m (v místě dveří v </w:t>
      </w:r>
      <w:proofErr w:type="spellStart"/>
      <w:r w:rsidRPr="000274DE">
        <w:rPr>
          <w:sz w:val="20"/>
          <w:szCs w:val="20"/>
          <w:lang w:val="cs-CZ"/>
        </w:rPr>
        <w:t>m.č</w:t>
      </w:r>
      <w:proofErr w:type="spellEnd"/>
      <w:r w:rsidRPr="000274DE">
        <w:rPr>
          <w:sz w:val="20"/>
          <w:szCs w:val="20"/>
          <w:lang w:val="cs-CZ"/>
        </w:rPr>
        <w:t>. 2.06) a 1,3 m (schodiště).</w:t>
      </w:r>
    </w:p>
    <w:p w14:paraId="5320B0A1" w14:textId="77777777" w:rsidR="00422D6F" w:rsidRDefault="00422D6F" w:rsidP="00422D6F">
      <w:pPr>
        <w:rPr>
          <w:sz w:val="20"/>
          <w:szCs w:val="20"/>
          <w:lang w:val="cs-CZ"/>
        </w:rPr>
      </w:pPr>
    </w:p>
    <w:p w14:paraId="2824FB1D" w14:textId="77777777" w:rsidR="00422D6F" w:rsidRPr="000274DE" w:rsidRDefault="00422D6F" w:rsidP="00422D6F">
      <w:pPr>
        <w:rPr>
          <w:sz w:val="20"/>
          <w:szCs w:val="20"/>
          <w:lang w:val="cs-CZ"/>
        </w:rPr>
      </w:pPr>
      <w:r w:rsidRPr="000274DE">
        <w:rPr>
          <w:b/>
          <w:bCs/>
          <w:sz w:val="20"/>
          <w:szCs w:val="20"/>
          <w:lang w:val="cs-CZ"/>
        </w:rPr>
        <w:t xml:space="preserve">Vnější odběrná místa: </w:t>
      </w:r>
      <w:r w:rsidRPr="000274DE">
        <w:rPr>
          <w:sz w:val="20"/>
          <w:szCs w:val="20"/>
          <w:lang w:val="cs-CZ"/>
        </w:rPr>
        <w:t xml:space="preserve">Požadovaná min. dimenze vnějšího vodovodu pro posuzovaný PÚ je DN 100. Max. požadovaná vzdálenost hydrantů od objektu je 150 m, max. vzájemná vzdálenost hydrantů je 300 m. Odběr vody z vnějších hydrantů Q = 6,0 l/s při v = 0,8 m/s. U </w:t>
      </w:r>
      <w:proofErr w:type="spellStart"/>
      <w:r w:rsidRPr="000274DE">
        <w:rPr>
          <w:sz w:val="20"/>
          <w:szCs w:val="20"/>
          <w:lang w:val="cs-CZ"/>
        </w:rPr>
        <w:t>nejnepříznivěji</w:t>
      </w:r>
      <w:proofErr w:type="spellEnd"/>
      <w:r w:rsidRPr="000274DE">
        <w:rPr>
          <w:sz w:val="20"/>
          <w:szCs w:val="20"/>
          <w:lang w:val="cs-CZ"/>
        </w:rPr>
        <w:t xml:space="preserve"> položeného nadzemního (podzemního) hydrantu má být zajištěn statický (zásobovací) přetlak 0,2 </w:t>
      </w:r>
      <w:proofErr w:type="spellStart"/>
      <w:r w:rsidRPr="000274DE">
        <w:rPr>
          <w:sz w:val="20"/>
          <w:szCs w:val="20"/>
          <w:lang w:val="cs-CZ"/>
        </w:rPr>
        <w:t>Mpa</w:t>
      </w:r>
      <w:proofErr w:type="spellEnd"/>
      <w:r w:rsidRPr="000274DE">
        <w:rPr>
          <w:sz w:val="20"/>
          <w:szCs w:val="20"/>
          <w:lang w:val="cs-CZ"/>
        </w:rPr>
        <w:t>.</w:t>
      </w:r>
    </w:p>
    <w:p w14:paraId="2DC24D38" w14:textId="77777777" w:rsidR="00422D6F" w:rsidRDefault="00422D6F" w:rsidP="00422D6F">
      <w:pPr>
        <w:rPr>
          <w:sz w:val="20"/>
          <w:szCs w:val="20"/>
          <w:lang w:val="cs-CZ"/>
        </w:rPr>
      </w:pPr>
      <w:r w:rsidRPr="000274DE">
        <w:rPr>
          <w:sz w:val="20"/>
          <w:szCs w:val="20"/>
          <w:lang w:val="cs-CZ"/>
        </w:rPr>
        <w:t xml:space="preserve">Ve vzdáleností cca 21,61 m po skutečné trase od objektu (ul. Janáčkova) se nachází podzemní hydrant. </w:t>
      </w:r>
    </w:p>
    <w:p w14:paraId="12193457" w14:textId="77777777" w:rsidR="00422D6F" w:rsidRPr="000274DE" w:rsidRDefault="00422D6F" w:rsidP="00422D6F">
      <w:pPr>
        <w:rPr>
          <w:sz w:val="20"/>
          <w:szCs w:val="20"/>
          <w:lang w:val="cs-CZ"/>
        </w:rPr>
      </w:pPr>
    </w:p>
    <w:p w14:paraId="6BF99CA8" w14:textId="77777777" w:rsidR="00422D6F" w:rsidRPr="000274DE" w:rsidRDefault="00422D6F" w:rsidP="00422D6F">
      <w:pPr>
        <w:rPr>
          <w:sz w:val="20"/>
          <w:szCs w:val="20"/>
          <w:lang w:val="cs-CZ"/>
        </w:rPr>
      </w:pPr>
      <w:r w:rsidRPr="000274DE">
        <w:rPr>
          <w:b/>
          <w:bCs/>
          <w:sz w:val="20"/>
          <w:szCs w:val="20"/>
          <w:lang w:val="cs-CZ"/>
        </w:rPr>
        <w:t xml:space="preserve">Vnitřní odběrní místo: </w:t>
      </w:r>
      <w:r w:rsidRPr="000274DE">
        <w:rPr>
          <w:sz w:val="20"/>
          <w:szCs w:val="20"/>
          <w:lang w:val="cs-CZ"/>
        </w:rPr>
        <w:t xml:space="preserve">V souladu s ČSN 73 0873 čl. 4.4 b) v objektu bude osazen hydrantový systém D19, viz výpočtová část. Hydrantová skříň se budou nacházet na chodbě v 1. NP, viz výkresová část. </w:t>
      </w:r>
    </w:p>
    <w:p w14:paraId="61FBDBEE" w14:textId="77777777" w:rsidR="00422D6F" w:rsidRPr="000274DE" w:rsidRDefault="00422D6F" w:rsidP="00422D6F">
      <w:pPr>
        <w:rPr>
          <w:sz w:val="20"/>
          <w:szCs w:val="20"/>
          <w:lang w:val="cs-CZ"/>
        </w:rPr>
      </w:pPr>
      <w:r w:rsidRPr="000274DE">
        <w:rPr>
          <w:sz w:val="20"/>
          <w:szCs w:val="20"/>
          <w:u w:val="single"/>
          <w:lang w:val="cs-CZ"/>
        </w:rPr>
        <w:t>Zásadní požadavky na vnitřní odběrní místa dle ČSN 73 0873:</w:t>
      </w:r>
    </w:p>
    <w:p w14:paraId="16311FE4" w14:textId="77777777" w:rsidR="00422D6F" w:rsidRPr="000274DE" w:rsidRDefault="00422D6F" w:rsidP="00422D6F">
      <w:pPr>
        <w:numPr>
          <w:ilvl w:val="0"/>
          <w:numId w:val="46"/>
        </w:numPr>
        <w:rPr>
          <w:sz w:val="20"/>
          <w:szCs w:val="20"/>
          <w:lang w:val="cs-CZ"/>
        </w:rPr>
      </w:pPr>
    </w:p>
    <w:p w14:paraId="75A12CEA" w14:textId="77777777" w:rsidR="00422D6F" w:rsidRPr="000274DE" w:rsidRDefault="00422D6F" w:rsidP="00422D6F">
      <w:pPr>
        <w:rPr>
          <w:sz w:val="20"/>
          <w:szCs w:val="20"/>
          <w:lang w:val="cs-CZ"/>
        </w:rPr>
      </w:pPr>
      <w:r w:rsidRPr="000274DE">
        <w:rPr>
          <w:sz w:val="20"/>
          <w:szCs w:val="20"/>
          <w:lang w:val="cs-CZ"/>
        </w:rPr>
        <w:t xml:space="preserve">čl. 6.1 Kromě případů uvedených v 4.4 položce b) musí být v objektech osazeny hadicové systémy, napojené na vnitřní vodovod. Hadicové systémy musí být trvale pod tlakem s okamžitě dostupnou plynulou dodávkou vody. Pro návrh rozvodné vodovodní sítě se počítá se současným použitím nejvýše dvou hadicových systémů na jednom stoupacím potrubí. Při více stoupacích potrubích v objektu se uvažuje se současným zásobováním vodou nejvýše tří vnitřních odběrních míst. </w:t>
      </w:r>
    </w:p>
    <w:p w14:paraId="43450AF6" w14:textId="77777777" w:rsidR="00422D6F" w:rsidRPr="000274DE" w:rsidRDefault="00422D6F" w:rsidP="00422D6F">
      <w:pPr>
        <w:rPr>
          <w:sz w:val="20"/>
          <w:szCs w:val="20"/>
          <w:lang w:val="cs-CZ"/>
        </w:rPr>
      </w:pPr>
    </w:p>
    <w:p w14:paraId="4AC2663E" w14:textId="77777777" w:rsidR="00422D6F" w:rsidRPr="000274DE" w:rsidRDefault="00422D6F" w:rsidP="00422D6F">
      <w:pPr>
        <w:rPr>
          <w:sz w:val="20"/>
          <w:szCs w:val="20"/>
          <w:lang w:val="cs-CZ"/>
        </w:rPr>
      </w:pPr>
      <w:r w:rsidRPr="000274DE">
        <w:rPr>
          <w:sz w:val="20"/>
          <w:szCs w:val="20"/>
          <w:lang w:val="cs-CZ"/>
        </w:rPr>
        <w:t>čl. 6.7 Nejodlehlejší místo požárního úseku může být od vnitřního odběrního místa vzdáleno nejvýše 40 m, pro hadicový systém s tvarově stálou hadicí.</w:t>
      </w:r>
    </w:p>
    <w:p w14:paraId="1ED9416D" w14:textId="77777777" w:rsidR="00422D6F" w:rsidRPr="000274DE" w:rsidRDefault="00422D6F" w:rsidP="00422D6F">
      <w:pPr>
        <w:rPr>
          <w:sz w:val="20"/>
          <w:szCs w:val="20"/>
          <w:lang w:val="cs-CZ"/>
        </w:rPr>
      </w:pPr>
    </w:p>
    <w:p w14:paraId="0FAFB177" w14:textId="77777777" w:rsidR="00422D6F" w:rsidRPr="000274DE" w:rsidRDefault="00422D6F" w:rsidP="00422D6F">
      <w:pPr>
        <w:rPr>
          <w:sz w:val="20"/>
          <w:szCs w:val="20"/>
          <w:lang w:val="cs-CZ"/>
        </w:rPr>
      </w:pPr>
      <w:r w:rsidRPr="000274DE">
        <w:rPr>
          <w:sz w:val="20"/>
          <w:szCs w:val="20"/>
          <w:lang w:val="cs-CZ"/>
        </w:rPr>
        <w:t xml:space="preserve">čl. 6.8 Vnitřní rozvod vody se dimenzuje tak, aby i na </w:t>
      </w:r>
      <w:proofErr w:type="spellStart"/>
      <w:r w:rsidRPr="000274DE">
        <w:rPr>
          <w:sz w:val="20"/>
          <w:szCs w:val="20"/>
          <w:lang w:val="cs-CZ"/>
        </w:rPr>
        <w:t>nejnepříznivěji</w:t>
      </w:r>
      <w:proofErr w:type="spellEnd"/>
      <w:r w:rsidRPr="000274DE">
        <w:rPr>
          <w:sz w:val="20"/>
          <w:szCs w:val="20"/>
          <w:lang w:val="cs-CZ"/>
        </w:rPr>
        <w:t xml:space="preserve"> položeném přítokovém ventilu nebo kohoutu hadicového systému U jakéhokoliv typu), byl zajištěn přetlak (hydrodynamický) alespoň 0,2 </w:t>
      </w:r>
      <w:proofErr w:type="spellStart"/>
      <w:r w:rsidRPr="000274DE">
        <w:rPr>
          <w:sz w:val="20"/>
          <w:szCs w:val="20"/>
          <w:lang w:val="cs-CZ"/>
        </w:rPr>
        <w:t>MPa</w:t>
      </w:r>
      <w:proofErr w:type="spellEnd"/>
      <w:r w:rsidRPr="000274DE">
        <w:rPr>
          <w:sz w:val="20"/>
          <w:szCs w:val="20"/>
          <w:lang w:val="cs-CZ"/>
        </w:rPr>
        <w:t xml:space="preserve"> a současně průtok vody z uzavíratelné proudnice v množství alespoň Q = 0,3 l/s.</w:t>
      </w:r>
    </w:p>
    <w:p w14:paraId="6237E4EA" w14:textId="77777777" w:rsidR="00422D6F" w:rsidRPr="000274DE" w:rsidRDefault="00422D6F" w:rsidP="00422D6F">
      <w:pPr>
        <w:rPr>
          <w:sz w:val="20"/>
          <w:szCs w:val="20"/>
          <w:lang w:val="cs-CZ"/>
        </w:rPr>
      </w:pPr>
    </w:p>
    <w:p w14:paraId="1555D82D" w14:textId="77777777" w:rsidR="00422D6F" w:rsidRPr="000274DE" w:rsidRDefault="00422D6F" w:rsidP="00422D6F">
      <w:pPr>
        <w:rPr>
          <w:sz w:val="20"/>
          <w:szCs w:val="20"/>
          <w:lang w:val="cs-CZ"/>
        </w:rPr>
      </w:pPr>
      <w:r w:rsidRPr="000274DE">
        <w:rPr>
          <w:sz w:val="20"/>
          <w:szCs w:val="20"/>
          <w:lang w:val="cs-CZ"/>
        </w:rPr>
        <w:lastRenderedPageBreak/>
        <w:t>čl. 6.9 Rozvodná potrubí k dodávce vody do hadicových systémů mohou být provedena i z hořlavých hmot, a pokud jsou trvale zavodněna, mohou volně (bez další ochrany) procházet také prostory s požárním rizikem.</w:t>
      </w:r>
    </w:p>
    <w:p w14:paraId="1952F0CB" w14:textId="77777777" w:rsidR="00422D6F" w:rsidRPr="000274DE" w:rsidRDefault="00422D6F" w:rsidP="00422D6F">
      <w:pPr>
        <w:rPr>
          <w:sz w:val="20"/>
          <w:szCs w:val="20"/>
          <w:lang w:val="cs-CZ"/>
        </w:rPr>
      </w:pPr>
    </w:p>
    <w:p w14:paraId="1DEC694D" w14:textId="77777777" w:rsidR="00422D6F" w:rsidRPr="000274DE" w:rsidRDefault="00422D6F" w:rsidP="00422D6F">
      <w:pPr>
        <w:rPr>
          <w:sz w:val="20"/>
          <w:szCs w:val="20"/>
          <w:lang w:val="cs-CZ"/>
        </w:rPr>
      </w:pPr>
      <w:r w:rsidRPr="000274DE">
        <w:rPr>
          <w:sz w:val="20"/>
          <w:szCs w:val="20"/>
          <w:lang w:val="cs-CZ"/>
        </w:rPr>
        <w:t>čl. 6.11 Jmenovitá světlost potrubí DN, které napájí vnitřní odběrní místa, nesmí být menší než jmenovitá světlost těchto zařízení.</w:t>
      </w:r>
    </w:p>
    <w:p w14:paraId="11906260" w14:textId="77777777" w:rsidR="00422D6F" w:rsidRPr="000274DE" w:rsidRDefault="00422D6F" w:rsidP="00422D6F">
      <w:pPr>
        <w:rPr>
          <w:sz w:val="20"/>
          <w:szCs w:val="20"/>
          <w:lang w:val="cs-CZ"/>
        </w:rPr>
      </w:pPr>
    </w:p>
    <w:p w14:paraId="6B1AC794" w14:textId="77777777" w:rsidR="00422D6F" w:rsidRDefault="00422D6F" w:rsidP="00422D6F">
      <w:pPr>
        <w:rPr>
          <w:sz w:val="20"/>
          <w:szCs w:val="20"/>
          <w:lang w:val="cs-CZ"/>
        </w:rPr>
      </w:pPr>
      <w:r w:rsidRPr="000274DE">
        <w:rPr>
          <w:sz w:val="20"/>
          <w:szCs w:val="20"/>
          <w:lang w:val="cs-CZ"/>
        </w:rPr>
        <w:t>Přesné umístění hydrantové skříně je znázorněno na výkrese.</w:t>
      </w:r>
    </w:p>
    <w:p w14:paraId="7D675646" w14:textId="77777777" w:rsidR="00422D6F" w:rsidRPr="000274DE" w:rsidRDefault="00422D6F" w:rsidP="00422D6F">
      <w:pPr>
        <w:rPr>
          <w:sz w:val="20"/>
          <w:szCs w:val="20"/>
          <w:lang w:val="cs-CZ"/>
        </w:rPr>
      </w:pPr>
    </w:p>
    <w:p w14:paraId="0065AFA6" w14:textId="77777777" w:rsidR="00422D6F" w:rsidRPr="000274DE" w:rsidRDefault="00422D6F" w:rsidP="00422D6F">
      <w:pPr>
        <w:rPr>
          <w:sz w:val="20"/>
          <w:szCs w:val="20"/>
          <w:lang w:val="cs-CZ"/>
        </w:rPr>
      </w:pPr>
      <w:r w:rsidRPr="000274DE">
        <w:rPr>
          <w:b/>
          <w:bCs/>
          <w:sz w:val="20"/>
          <w:szCs w:val="20"/>
          <w:lang w:val="cs-CZ"/>
        </w:rPr>
        <w:t xml:space="preserve">Příjezdové komunikace: </w:t>
      </w:r>
      <w:r w:rsidRPr="000274DE">
        <w:rPr>
          <w:sz w:val="20"/>
          <w:szCs w:val="20"/>
          <w:lang w:val="cs-CZ"/>
        </w:rPr>
        <w:t xml:space="preserve">Příjezdové komunikace vedou až k objektu, respektive pozemku, na kterém se nachází posuzovaný objekt. Jedná se o stávající zpevněnou jednopruhovou průjezdnou komunikaci. Tyto komunikace jsou vyhovující ustanovení ČSN 73 0802 čl. 12.2. </w:t>
      </w:r>
    </w:p>
    <w:p w14:paraId="58101C4A" w14:textId="77777777" w:rsidR="00422D6F" w:rsidRDefault="00422D6F" w:rsidP="00422D6F">
      <w:pPr>
        <w:rPr>
          <w:sz w:val="20"/>
          <w:szCs w:val="20"/>
          <w:lang w:val="cs-CZ"/>
        </w:rPr>
      </w:pPr>
      <w:r w:rsidRPr="000274DE">
        <w:rPr>
          <w:b/>
          <w:bCs/>
          <w:sz w:val="20"/>
          <w:szCs w:val="20"/>
          <w:lang w:val="cs-CZ"/>
        </w:rPr>
        <w:t xml:space="preserve">Nástupní plochy, zásahové cesty: </w:t>
      </w:r>
      <w:r w:rsidRPr="000274DE">
        <w:rPr>
          <w:sz w:val="20"/>
          <w:szCs w:val="20"/>
          <w:lang w:val="cs-CZ"/>
        </w:rPr>
        <w:t>Nástupní plochu není potřeba zřizovat, dle ČSN 73 0802 čl. 12.4.4.b). Vnitřní zásahové cesty není potřeba zřizovat, dle ČSN 73 0802 čl. 12.5.1.a). Vnější zásahové cesty není potřeba zřizovat, dle ČSN 73 0802 čl. 12.6.2.</w:t>
      </w:r>
    </w:p>
    <w:p w14:paraId="7D1A2A6F" w14:textId="77777777" w:rsidR="00422D6F" w:rsidRDefault="00422D6F" w:rsidP="00422D6F">
      <w:pPr>
        <w:rPr>
          <w:sz w:val="20"/>
          <w:szCs w:val="20"/>
          <w:lang w:val="cs-CZ"/>
        </w:rPr>
      </w:pPr>
    </w:p>
    <w:p w14:paraId="6FDACD99" w14:textId="77777777" w:rsidR="00422D6F" w:rsidRPr="000274DE" w:rsidRDefault="00422D6F" w:rsidP="00422D6F">
      <w:pPr>
        <w:rPr>
          <w:sz w:val="20"/>
          <w:szCs w:val="20"/>
          <w:lang w:val="cs-CZ"/>
        </w:rPr>
      </w:pPr>
      <w:r w:rsidRPr="000274DE">
        <w:rPr>
          <w:b/>
          <w:bCs/>
          <w:sz w:val="20"/>
          <w:szCs w:val="20"/>
          <w:lang w:val="cs-CZ"/>
        </w:rPr>
        <w:t>Stanovení počtu, druhů a způsobu rozmístění hasicích přístrojů, popřípadě dalších věcných prostředků požární ochrany nebo požární techniky</w:t>
      </w:r>
    </w:p>
    <w:p w14:paraId="380E485D" w14:textId="77777777" w:rsidR="00422D6F" w:rsidRPr="000274DE" w:rsidRDefault="00422D6F" w:rsidP="00422D6F">
      <w:pPr>
        <w:rPr>
          <w:sz w:val="20"/>
          <w:szCs w:val="20"/>
          <w:lang w:val="cs-CZ"/>
        </w:rPr>
      </w:pPr>
      <w:r w:rsidRPr="000274DE">
        <w:rPr>
          <w:sz w:val="20"/>
          <w:szCs w:val="20"/>
          <w:lang w:val="cs-CZ"/>
        </w:rPr>
        <w:t xml:space="preserve">Hasicí přístroje jsou v objektu navrženy v souladu s ČSN 73 0802 a </w:t>
      </w:r>
      <w:proofErr w:type="spellStart"/>
      <w:r w:rsidRPr="000274DE">
        <w:rPr>
          <w:sz w:val="20"/>
          <w:szCs w:val="20"/>
          <w:lang w:val="cs-CZ"/>
        </w:rPr>
        <w:t>vyhl</w:t>
      </w:r>
      <w:proofErr w:type="spellEnd"/>
      <w:r w:rsidRPr="000274DE">
        <w:rPr>
          <w:sz w:val="20"/>
          <w:szCs w:val="20"/>
          <w:lang w:val="cs-CZ"/>
        </w:rPr>
        <w:t xml:space="preserve">. č. 23/2008 Sb. </w:t>
      </w:r>
    </w:p>
    <w:p w14:paraId="16FAF347" w14:textId="77777777" w:rsidR="00422D6F" w:rsidRPr="000274DE" w:rsidRDefault="00422D6F" w:rsidP="00422D6F">
      <w:pPr>
        <w:rPr>
          <w:sz w:val="20"/>
          <w:szCs w:val="20"/>
          <w:lang w:val="cs-CZ"/>
        </w:rPr>
      </w:pPr>
      <w:r w:rsidRPr="000274DE">
        <w:rPr>
          <w:sz w:val="20"/>
          <w:szCs w:val="20"/>
          <w:lang w:val="cs-CZ"/>
        </w:rPr>
        <w:t xml:space="preserve">V objektu budou umístěné </w:t>
      </w:r>
      <w:r w:rsidRPr="000274DE">
        <w:rPr>
          <w:b/>
          <w:bCs/>
          <w:sz w:val="20"/>
          <w:szCs w:val="20"/>
          <w:lang w:val="cs-CZ"/>
        </w:rPr>
        <w:t xml:space="preserve">4 ks PHP PG6 </w:t>
      </w:r>
      <w:r w:rsidRPr="000274DE">
        <w:rPr>
          <w:sz w:val="20"/>
          <w:szCs w:val="20"/>
          <w:lang w:val="cs-CZ"/>
        </w:rPr>
        <w:t xml:space="preserve">s hasící schopností </w:t>
      </w:r>
      <w:proofErr w:type="gramStart"/>
      <w:r w:rsidRPr="000274DE">
        <w:rPr>
          <w:sz w:val="20"/>
          <w:szCs w:val="20"/>
          <w:lang w:val="cs-CZ"/>
        </w:rPr>
        <w:t>21A</w:t>
      </w:r>
      <w:proofErr w:type="gramEnd"/>
      <w:r w:rsidRPr="000274DE">
        <w:rPr>
          <w:sz w:val="20"/>
          <w:szCs w:val="20"/>
          <w:lang w:val="cs-CZ"/>
        </w:rPr>
        <w:t xml:space="preserve">, </w:t>
      </w:r>
      <w:proofErr w:type="gramStart"/>
      <w:r w:rsidRPr="000274DE">
        <w:rPr>
          <w:sz w:val="20"/>
          <w:szCs w:val="20"/>
          <w:lang w:val="cs-CZ"/>
        </w:rPr>
        <w:t>113B</w:t>
      </w:r>
      <w:proofErr w:type="gramEnd"/>
      <w:r w:rsidRPr="000274DE">
        <w:rPr>
          <w:sz w:val="20"/>
          <w:szCs w:val="20"/>
          <w:lang w:val="cs-CZ"/>
        </w:rPr>
        <w:t>.</w:t>
      </w:r>
    </w:p>
    <w:p w14:paraId="345395F4" w14:textId="77777777" w:rsidR="00422D6F" w:rsidRDefault="00422D6F" w:rsidP="00422D6F">
      <w:pPr>
        <w:rPr>
          <w:sz w:val="20"/>
          <w:szCs w:val="20"/>
          <w:lang w:val="cs-CZ"/>
        </w:rPr>
      </w:pPr>
      <w:r w:rsidRPr="000274DE">
        <w:rPr>
          <w:sz w:val="20"/>
          <w:szCs w:val="20"/>
          <w:lang w:val="cs-CZ"/>
        </w:rPr>
        <w:t>Rukojeť hasicího přístroje umístěného na svislé stavební konstrukci musí být nejvýše 1,5 m nad podlahou v pohotovostní poloze na viditelném, přístupném místě. Hasicí přístroje umístěné na podlaze nebo na jiné vodorovné stavební konstrukci musí být vhodným způsobem zajištěny proti pádu.</w:t>
      </w:r>
    </w:p>
    <w:p w14:paraId="05AC7D19" w14:textId="77777777" w:rsidR="00422D6F" w:rsidRDefault="00422D6F" w:rsidP="00422D6F">
      <w:pPr>
        <w:rPr>
          <w:sz w:val="20"/>
          <w:szCs w:val="20"/>
          <w:lang w:val="cs-CZ"/>
        </w:rPr>
      </w:pPr>
    </w:p>
    <w:p w14:paraId="4547D830" w14:textId="77777777" w:rsidR="00422D6F" w:rsidRPr="000274DE" w:rsidRDefault="00422D6F" w:rsidP="00422D6F">
      <w:pPr>
        <w:rPr>
          <w:b/>
          <w:bCs/>
          <w:sz w:val="20"/>
          <w:szCs w:val="20"/>
          <w:lang w:val="cs-CZ"/>
        </w:rPr>
      </w:pPr>
      <w:r w:rsidRPr="000274DE">
        <w:rPr>
          <w:b/>
          <w:bCs/>
          <w:sz w:val="20"/>
          <w:szCs w:val="20"/>
          <w:lang w:val="cs-CZ"/>
        </w:rPr>
        <w:t>Značení ÚC</w:t>
      </w:r>
    </w:p>
    <w:p w14:paraId="703D7470" w14:textId="77777777" w:rsidR="00422D6F" w:rsidRPr="000274DE" w:rsidRDefault="00422D6F" w:rsidP="00422D6F">
      <w:pPr>
        <w:rPr>
          <w:sz w:val="20"/>
          <w:szCs w:val="20"/>
          <w:lang w:val="cs-CZ"/>
        </w:rPr>
      </w:pPr>
      <w:r w:rsidRPr="000274DE">
        <w:rPr>
          <w:sz w:val="20"/>
          <w:szCs w:val="20"/>
          <w:lang w:val="cs-CZ"/>
        </w:rPr>
        <w:t>V posuzovaných objektech bude instalováno značení únikových cest a směrů úniků z jednotlivých částí objektu v souladu s Nařízením vlády č.375/2017 Sb., a to piktogramy ve fotoluminiscenčním provedení. Piktogramy budou provedeny dle ČSN ISO 3864 1–4.</w:t>
      </w:r>
    </w:p>
    <w:p w14:paraId="00A8E613" w14:textId="77777777" w:rsidR="00422D6F" w:rsidRPr="000274DE" w:rsidRDefault="00422D6F" w:rsidP="00422D6F">
      <w:pPr>
        <w:rPr>
          <w:sz w:val="20"/>
          <w:szCs w:val="20"/>
          <w:lang w:val="cs-CZ"/>
        </w:rPr>
      </w:pPr>
      <w:r w:rsidRPr="000274DE">
        <w:rPr>
          <w:sz w:val="20"/>
          <w:szCs w:val="20"/>
          <w:lang w:val="cs-CZ"/>
        </w:rPr>
        <w:t>Značky musí být umístěny: nejdéle 20 m mezi sebou;</w:t>
      </w:r>
    </w:p>
    <w:p w14:paraId="6A8F2444" w14:textId="77777777" w:rsidR="00422D6F" w:rsidRPr="000274DE" w:rsidRDefault="00422D6F" w:rsidP="00422D6F">
      <w:pPr>
        <w:rPr>
          <w:sz w:val="20"/>
          <w:szCs w:val="20"/>
          <w:lang w:val="cs-CZ"/>
        </w:rPr>
      </w:pPr>
      <w:r w:rsidRPr="000274DE">
        <w:rPr>
          <w:sz w:val="20"/>
          <w:szCs w:val="20"/>
          <w:lang w:val="cs-CZ"/>
        </w:rPr>
        <w:t>při každé změně horizontálního nebo vertikálního směru úniku;</w:t>
      </w:r>
    </w:p>
    <w:p w14:paraId="106F3BD8" w14:textId="77777777" w:rsidR="00422D6F" w:rsidRPr="000274DE" w:rsidRDefault="00422D6F" w:rsidP="00422D6F">
      <w:pPr>
        <w:rPr>
          <w:sz w:val="20"/>
          <w:szCs w:val="20"/>
          <w:lang w:val="cs-CZ"/>
        </w:rPr>
      </w:pPr>
      <w:r w:rsidRPr="000274DE">
        <w:rPr>
          <w:sz w:val="20"/>
          <w:szCs w:val="20"/>
          <w:lang w:val="cs-CZ"/>
        </w:rPr>
        <w:t>u všech dveřích, kterými je vedena ÚC;</w:t>
      </w:r>
    </w:p>
    <w:p w14:paraId="16578512" w14:textId="77777777" w:rsidR="00422D6F" w:rsidRPr="000274DE" w:rsidRDefault="00422D6F" w:rsidP="00422D6F">
      <w:pPr>
        <w:rPr>
          <w:sz w:val="20"/>
          <w:szCs w:val="20"/>
          <w:lang w:val="cs-CZ"/>
        </w:rPr>
      </w:pPr>
      <w:r w:rsidRPr="000274DE">
        <w:rPr>
          <w:sz w:val="20"/>
          <w:szCs w:val="20"/>
          <w:lang w:val="cs-CZ"/>
        </w:rPr>
        <w:t>u všech východů;</w:t>
      </w:r>
    </w:p>
    <w:p w14:paraId="3698AE79" w14:textId="77777777" w:rsidR="00422D6F" w:rsidRDefault="00422D6F" w:rsidP="00422D6F">
      <w:pPr>
        <w:rPr>
          <w:sz w:val="20"/>
          <w:szCs w:val="20"/>
          <w:lang w:val="cs-CZ"/>
        </w:rPr>
      </w:pPr>
      <w:r w:rsidRPr="000274DE">
        <w:rPr>
          <w:sz w:val="20"/>
          <w:szCs w:val="20"/>
          <w:lang w:val="cs-CZ"/>
        </w:rPr>
        <w:t xml:space="preserve">u míst s více směry, kde my mohlo dojít ke zmatení unikajících osob. </w:t>
      </w:r>
    </w:p>
    <w:p w14:paraId="1A6A34DF" w14:textId="77777777" w:rsidR="00422D6F" w:rsidRPr="000274DE" w:rsidRDefault="00422D6F" w:rsidP="00422D6F">
      <w:pPr>
        <w:rPr>
          <w:sz w:val="20"/>
          <w:szCs w:val="20"/>
          <w:lang w:val="cs-CZ"/>
        </w:rPr>
      </w:pPr>
    </w:p>
    <w:p w14:paraId="777B0B7A" w14:textId="77777777" w:rsidR="00422D6F" w:rsidRPr="000274DE" w:rsidRDefault="00422D6F" w:rsidP="00422D6F">
      <w:pPr>
        <w:rPr>
          <w:b/>
          <w:bCs/>
          <w:sz w:val="20"/>
          <w:szCs w:val="20"/>
          <w:lang w:val="cs-CZ"/>
        </w:rPr>
      </w:pPr>
      <w:r w:rsidRPr="000274DE">
        <w:rPr>
          <w:b/>
          <w:bCs/>
          <w:sz w:val="20"/>
          <w:szCs w:val="20"/>
          <w:lang w:val="cs-CZ"/>
        </w:rPr>
        <w:t>Dále budou označen</w:t>
      </w:r>
      <w:r>
        <w:rPr>
          <w:b/>
          <w:bCs/>
          <w:sz w:val="20"/>
          <w:szCs w:val="20"/>
          <w:lang w:val="cs-CZ"/>
        </w:rPr>
        <w:t>y</w:t>
      </w:r>
    </w:p>
    <w:p w14:paraId="46743790" w14:textId="77777777" w:rsidR="00422D6F" w:rsidRPr="000274DE" w:rsidRDefault="00422D6F" w:rsidP="00422D6F">
      <w:pPr>
        <w:pStyle w:val="Odstavecseseznamem"/>
        <w:numPr>
          <w:ilvl w:val="0"/>
          <w:numId w:val="47"/>
        </w:numPr>
        <w:rPr>
          <w:sz w:val="20"/>
          <w:szCs w:val="20"/>
          <w:lang w:val="cs-CZ"/>
        </w:rPr>
      </w:pPr>
      <w:r w:rsidRPr="000274DE">
        <w:rPr>
          <w:sz w:val="20"/>
          <w:szCs w:val="20"/>
          <w:lang w:val="cs-CZ"/>
        </w:rPr>
        <w:t>hlavní uzávěry médií;</w:t>
      </w:r>
    </w:p>
    <w:p w14:paraId="73846D0C" w14:textId="77777777" w:rsidR="00422D6F" w:rsidRPr="000274DE" w:rsidRDefault="00422D6F" w:rsidP="00422D6F">
      <w:pPr>
        <w:pStyle w:val="Odstavecseseznamem"/>
        <w:numPr>
          <w:ilvl w:val="0"/>
          <w:numId w:val="47"/>
        </w:numPr>
        <w:rPr>
          <w:sz w:val="20"/>
          <w:szCs w:val="20"/>
          <w:lang w:val="cs-CZ"/>
        </w:rPr>
      </w:pPr>
      <w:r w:rsidRPr="000274DE">
        <w:rPr>
          <w:sz w:val="20"/>
          <w:szCs w:val="20"/>
          <w:lang w:val="cs-CZ"/>
        </w:rPr>
        <w:t>zdroje požární vody a věcné prostředky požární ochrany, v tomto hasící přístroje a hydrantové skříně;</w:t>
      </w:r>
    </w:p>
    <w:p w14:paraId="37B17407" w14:textId="4C737BDD" w:rsidR="0076164F" w:rsidRPr="00422D6F" w:rsidRDefault="00422D6F" w:rsidP="00422D6F">
      <w:pPr>
        <w:pStyle w:val="Odstavecseseznamem"/>
        <w:numPr>
          <w:ilvl w:val="0"/>
          <w:numId w:val="47"/>
        </w:numPr>
        <w:rPr>
          <w:sz w:val="20"/>
          <w:szCs w:val="20"/>
          <w:lang w:val="cs-CZ"/>
        </w:rPr>
      </w:pPr>
      <w:r w:rsidRPr="000274DE">
        <w:rPr>
          <w:sz w:val="20"/>
          <w:szCs w:val="20"/>
          <w:lang w:val="cs-CZ"/>
        </w:rPr>
        <w:t>Zařízení ve funkci TOTAL STOP, kde bude rovněž popsána jeho funkce</w:t>
      </w:r>
      <w:r w:rsidR="0076164F" w:rsidRPr="00422D6F">
        <w:rPr>
          <w:sz w:val="20"/>
          <w:szCs w:val="20"/>
        </w:rPr>
        <w:t>.</w:t>
      </w:r>
    </w:p>
    <w:p w14:paraId="4808B23A" w14:textId="77777777" w:rsidR="0081163F" w:rsidRPr="0081163F" w:rsidRDefault="0081163F" w:rsidP="0081163F"/>
    <w:p w14:paraId="00000041" w14:textId="77777777" w:rsidR="00C91675" w:rsidRDefault="00DD0B5F">
      <w:pPr>
        <w:pStyle w:val="Nadpis3"/>
        <w:rPr>
          <w:rFonts w:ascii="Arial" w:hAnsi="Arial" w:cs="Arial"/>
          <w:sz w:val="20"/>
          <w:szCs w:val="20"/>
        </w:rPr>
      </w:pPr>
      <w:bookmarkStart w:id="41" w:name="_Toc174369180"/>
      <w:r w:rsidRPr="0005557A">
        <w:rPr>
          <w:rFonts w:ascii="Arial" w:hAnsi="Arial" w:cs="Arial"/>
          <w:sz w:val="20"/>
          <w:szCs w:val="20"/>
        </w:rPr>
        <w:t>s) řešení koordinace souběhu profesí (stavba, požárně bezpečnostní řešení, zdravotní instalace, zemní plyn, silnoproud, elektronické komunikace, vzduchotechnika, nátěry, izolace, měření a regulace apod.)</w:t>
      </w:r>
      <w:bookmarkEnd w:id="41"/>
    </w:p>
    <w:p w14:paraId="346CA6AF" w14:textId="77777777" w:rsidR="00B92B24" w:rsidRPr="00B92B24" w:rsidRDefault="00B92B24" w:rsidP="00B92B24"/>
    <w:p w14:paraId="2D10A025" w14:textId="77777777" w:rsidR="00B92B24" w:rsidRPr="00B92B24" w:rsidRDefault="00B92B24" w:rsidP="00B92B24">
      <w:pPr>
        <w:rPr>
          <w:sz w:val="20"/>
          <w:szCs w:val="20"/>
          <w:lang w:val="cs-CZ"/>
        </w:rPr>
      </w:pPr>
      <w:r w:rsidRPr="00B92B24">
        <w:rPr>
          <w:sz w:val="20"/>
          <w:szCs w:val="20"/>
          <w:lang w:val="cs-CZ"/>
        </w:rPr>
        <w:t>Koordinace řešení stavby probíhá mezi všemi dotčenými profesemi:</w:t>
      </w:r>
    </w:p>
    <w:p w14:paraId="71DC686E" w14:textId="77777777" w:rsidR="00B92B24" w:rsidRPr="00B92B24" w:rsidRDefault="00B92B24" w:rsidP="00B92B24">
      <w:pPr>
        <w:numPr>
          <w:ilvl w:val="0"/>
          <w:numId w:val="28"/>
        </w:numPr>
        <w:rPr>
          <w:sz w:val="20"/>
          <w:szCs w:val="20"/>
          <w:lang w:val="cs-CZ"/>
        </w:rPr>
      </w:pPr>
      <w:r w:rsidRPr="00B92B24">
        <w:rPr>
          <w:b/>
          <w:bCs/>
          <w:sz w:val="20"/>
          <w:szCs w:val="20"/>
          <w:lang w:val="cs-CZ"/>
        </w:rPr>
        <w:t>Stavba:</w:t>
      </w:r>
      <w:r w:rsidRPr="00B92B24">
        <w:rPr>
          <w:sz w:val="20"/>
          <w:szCs w:val="20"/>
          <w:lang w:val="cs-CZ"/>
        </w:rPr>
        <w:t xml:space="preserve"> dispoziční a konstrukční řešení je navrženo s ohledem na vedení instalací a požadavky ostatních profesí.</w:t>
      </w:r>
    </w:p>
    <w:p w14:paraId="2F9F3E9F" w14:textId="22BDEAC7" w:rsidR="00B92B24" w:rsidRPr="00B92B24" w:rsidRDefault="00B92B24" w:rsidP="00B92B24">
      <w:pPr>
        <w:numPr>
          <w:ilvl w:val="0"/>
          <w:numId w:val="28"/>
        </w:numPr>
        <w:rPr>
          <w:sz w:val="20"/>
          <w:szCs w:val="20"/>
          <w:lang w:val="cs-CZ"/>
        </w:rPr>
      </w:pPr>
      <w:r w:rsidRPr="00B92B24">
        <w:rPr>
          <w:b/>
          <w:bCs/>
          <w:sz w:val="20"/>
          <w:szCs w:val="20"/>
          <w:lang w:val="cs-CZ"/>
        </w:rPr>
        <w:t>Požárně bezpečnostní řešení:</w:t>
      </w:r>
      <w:r w:rsidRPr="00B92B24">
        <w:rPr>
          <w:sz w:val="20"/>
          <w:szCs w:val="20"/>
          <w:lang w:val="cs-CZ"/>
        </w:rPr>
        <w:t xml:space="preserve"> požadavky PBŘ jsou zapracovány do stavební části i všech instalací, zejména v oblasti požární odolnosti konstrukcí</w:t>
      </w:r>
      <w:r w:rsidR="0076164F">
        <w:rPr>
          <w:sz w:val="20"/>
          <w:szCs w:val="20"/>
          <w:lang w:val="cs-CZ"/>
        </w:rPr>
        <w:t>.</w:t>
      </w:r>
    </w:p>
    <w:p w14:paraId="0B321A94" w14:textId="77777777" w:rsidR="00B92B24" w:rsidRPr="00B92B24" w:rsidRDefault="00B92B24" w:rsidP="00B92B24">
      <w:pPr>
        <w:numPr>
          <w:ilvl w:val="0"/>
          <w:numId w:val="28"/>
        </w:numPr>
        <w:rPr>
          <w:sz w:val="20"/>
          <w:szCs w:val="20"/>
          <w:lang w:val="cs-CZ"/>
        </w:rPr>
      </w:pPr>
      <w:r w:rsidRPr="00B92B24">
        <w:rPr>
          <w:b/>
          <w:bCs/>
          <w:sz w:val="20"/>
          <w:szCs w:val="20"/>
          <w:lang w:val="cs-CZ"/>
        </w:rPr>
        <w:t>Zdravotní instalace:</w:t>
      </w:r>
      <w:r w:rsidRPr="00B92B24">
        <w:rPr>
          <w:sz w:val="20"/>
          <w:szCs w:val="20"/>
          <w:lang w:val="cs-CZ"/>
        </w:rPr>
        <w:t xml:space="preserve"> vedení rozvodů vody, kanalizace a odvětrání je koordinováno se stavebními konstrukcemi a požadavky PBŘ.</w:t>
      </w:r>
    </w:p>
    <w:p w14:paraId="525F9B4E" w14:textId="77777777" w:rsidR="00B92B24" w:rsidRPr="00B92B24" w:rsidRDefault="00B92B24" w:rsidP="00B92B24">
      <w:pPr>
        <w:numPr>
          <w:ilvl w:val="0"/>
          <w:numId w:val="28"/>
        </w:numPr>
        <w:rPr>
          <w:sz w:val="20"/>
          <w:szCs w:val="20"/>
          <w:lang w:val="cs-CZ"/>
        </w:rPr>
      </w:pPr>
      <w:r w:rsidRPr="00B92B24">
        <w:rPr>
          <w:b/>
          <w:bCs/>
          <w:sz w:val="20"/>
          <w:szCs w:val="20"/>
          <w:lang w:val="cs-CZ"/>
        </w:rPr>
        <w:lastRenderedPageBreak/>
        <w:t>Silnoproud:</w:t>
      </w:r>
      <w:r w:rsidRPr="00B92B24">
        <w:rPr>
          <w:sz w:val="20"/>
          <w:szCs w:val="20"/>
          <w:lang w:val="cs-CZ"/>
        </w:rPr>
        <w:t xml:space="preserve"> elektrické rozvody jsou koordinovány se stavební částí i požárními požadavky, včetně umístění hlavního vypínače a prostupů.</w:t>
      </w:r>
    </w:p>
    <w:p w14:paraId="38D5E9E2" w14:textId="77777777" w:rsidR="00B92B24" w:rsidRPr="00B92B24" w:rsidRDefault="00B92B24" w:rsidP="00B92B24">
      <w:pPr>
        <w:numPr>
          <w:ilvl w:val="0"/>
          <w:numId w:val="28"/>
        </w:numPr>
        <w:rPr>
          <w:sz w:val="20"/>
          <w:szCs w:val="20"/>
          <w:lang w:val="cs-CZ"/>
        </w:rPr>
      </w:pPr>
      <w:r w:rsidRPr="00B92B24">
        <w:rPr>
          <w:b/>
          <w:bCs/>
          <w:sz w:val="20"/>
          <w:szCs w:val="20"/>
          <w:lang w:val="cs-CZ"/>
        </w:rPr>
        <w:t>Elektronické komunikace:</w:t>
      </w:r>
      <w:r w:rsidRPr="00B92B24">
        <w:rPr>
          <w:sz w:val="20"/>
          <w:szCs w:val="20"/>
          <w:lang w:val="cs-CZ"/>
        </w:rPr>
        <w:t xml:space="preserve"> rozvody slaboproudu jsou vedeny koordinovaně se silnoproudem a stavební částí, bez kolizí s ostatními instalacemi.</w:t>
      </w:r>
    </w:p>
    <w:p w14:paraId="017A682F" w14:textId="2D0E3876" w:rsidR="00B92B24" w:rsidRPr="00B92B24" w:rsidRDefault="00B92B24" w:rsidP="00B92B24">
      <w:pPr>
        <w:numPr>
          <w:ilvl w:val="0"/>
          <w:numId w:val="28"/>
        </w:numPr>
        <w:rPr>
          <w:sz w:val="20"/>
          <w:szCs w:val="20"/>
          <w:lang w:val="cs-CZ"/>
        </w:rPr>
      </w:pPr>
      <w:r w:rsidRPr="00B92B24">
        <w:rPr>
          <w:b/>
          <w:bCs/>
          <w:sz w:val="20"/>
          <w:szCs w:val="20"/>
          <w:lang w:val="cs-CZ"/>
        </w:rPr>
        <w:t>Vzduchotechnika:</w:t>
      </w:r>
      <w:r w:rsidRPr="00B92B24">
        <w:rPr>
          <w:sz w:val="20"/>
          <w:szCs w:val="20"/>
          <w:lang w:val="cs-CZ"/>
        </w:rPr>
        <w:t xml:space="preserve"> rozvody VZT jsou koordinovány s elektroinstalací a stavební částí</w:t>
      </w:r>
      <w:r w:rsidR="0076164F">
        <w:rPr>
          <w:sz w:val="20"/>
          <w:szCs w:val="20"/>
          <w:lang w:val="cs-CZ"/>
        </w:rPr>
        <w:t>.</w:t>
      </w:r>
    </w:p>
    <w:p w14:paraId="4FFB87D3" w14:textId="77777777" w:rsidR="00B92B24" w:rsidRPr="00B92B24" w:rsidRDefault="00B92B24" w:rsidP="00B92B24">
      <w:pPr>
        <w:numPr>
          <w:ilvl w:val="0"/>
          <w:numId w:val="28"/>
        </w:numPr>
        <w:rPr>
          <w:sz w:val="20"/>
          <w:szCs w:val="20"/>
          <w:lang w:val="cs-CZ"/>
        </w:rPr>
      </w:pPr>
      <w:r w:rsidRPr="00B92B24">
        <w:rPr>
          <w:b/>
          <w:bCs/>
          <w:sz w:val="20"/>
          <w:szCs w:val="20"/>
          <w:lang w:val="cs-CZ"/>
        </w:rPr>
        <w:t>Nátěry a izolace:</w:t>
      </w:r>
      <w:r w:rsidRPr="00B92B24">
        <w:rPr>
          <w:sz w:val="20"/>
          <w:szCs w:val="20"/>
          <w:lang w:val="cs-CZ"/>
        </w:rPr>
        <w:t xml:space="preserve"> řešení povrchových úprav, tepelných a hydroizolačních opatření je sladěno s požadavky požární ochrany a ostatních profesí.</w:t>
      </w:r>
    </w:p>
    <w:p w14:paraId="7F967EB2" w14:textId="3C0ED0A0" w:rsidR="00B92B24" w:rsidRDefault="00B92B24" w:rsidP="00B92B24">
      <w:pPr>
        <w:numPr>
          <w:ilvl w:val="0"/>
          <w:numId w:val="28"/>
        </w:numPr>
        <w:rPr>
          <w:sz w:val="20"/>
          <w:szCs w:val="20"/>
          <w:lang w:val="cs-CZ"/>
        </w:rPr>
      </w:pPr>
      <w:r w:rsidRPr="00B92B24">
        <w:rPr>
          <w:b/>
          <w:bCs/>
          <w:sz w:val="20"/>
          <w:szCs w:val="20"/>
          <w:lang w:val="cs-CZ"/>
        </w:rPr>
        <w:t>Měření a regulace:</w:t>
      </w:r>
      <w:r w:rsidRPr="00B92B24">
        <w:rPr>
          <w:sz w:val="20"/>
          <w:szCs w:val="20"/>
          <w:lang w:val="cs-CZ"/>
        </w:rPr>
        <w:t xml:space="preserve"> systémy </w:t>
      </w:r>
      <w:proofErr w:type="spellStart"/>
      <w:r w:rsidRPr="00B92B24">
        <w:rPr>
          <w:sz w:val="20"/>
          <w:szCs w:val="20"/>
          <w:lang w:val="cs-CZ"/>
        </w:rPr>
        <w:t>MaR</w:t>
      </w:r>
      <w:proofErr w:type="spellEnd"/>
      <w:r w:rsidRPr="00B92B24">
        <w:rPr>
          <w:sz w:val="20"/>
          <w:szCs w:val="20"/>
          <w:lang w:val="cs-CZ"/>
        </w:rPr>
        <w:t xml:space="preserve"> </w:t>
      </w:r>
      <w:r w:rsidR="00C91221">
        <w:rPr>
          <w:sz w:val="20"/>
          <w:szCs w:val="20"/>
          <w:lang w:val="cs-CZ"/>
        </w:rPr>
        <w:t>nejsou</w:t>
      </w:r>
      <w:r w:rsidRPr="00B92B24">
        <w:rPr>
          <w:sz w:val="20"/>
          <w:szCs w:val="20"/>
          <w:lang w:val="cs-CZ"/>
        </w:rPr>
        <w:t xml:space="preserve"> navrženy</w:t>
      </w:r>
      <w:r w:rsidR="00C91221">
        <w:rPr>
          <w:sz w:val="20"/>
          <w:szCs w:val="20"/>
          <w:lang w:val="cs-CZ"/>
        </w:rPr>
        <w:t xml:space="preserve">. Jsou řešeny pouze v jednotlivých profesích, ale centrální není. </w:t>
      </w:r>
    </w:p>
    <w:p w14:paraId="7B7EF966" w14:textId="77777777" w:rsidR="00B92B24" w:rsidRPr="00B92B24" w:rsidRDefault="00B92B24" w:rsidP="00B92B24">
      <w:pPr>
        <w:ind w:left="720"/>
        <w:rPr>
          <w:sz w:val="20"/>
          <w:szCs w:val="20"/>
          <w:lang w:val="cs-CZ"/>
        </w:rPr>
      </w:pPr>
    </w:p>
    <w:p w14:paraId="3D6E0CC4" w14:textId="5132A71A" w:rsidR="0081163F" w:rsidRPr="00B92B24" w:rsidRDefault="00B92B24" w:rsidP="0081163F">
      <w:pPr>
        <w:rPr>
          <w:sz w:val="20"/>
          <w:szCs w:val="20"/>
          <w:lang w:val="cs-CZ"/>
        </w:rPr>
      </w:pPr>
      <w:r w:rsidRPr="00B92B24">
        <w:rPr>
          <w:sz w:val="20"/>
          <w:szCs w:val="20"/>
          <w:lang w:val="cs-CZ"/>
        </w:rPr>
        <w:t>Koordinace bude dále zajištěna při realizaci stavby prostřednictvím autorského dozoru projektanta a technického dozoru investora.</w:t>
      </w:r>
    </w:p>
    <w:p w14:paraId="00000042" w14:textId="77777777" w:rsidR="00C91675" w:rsidRPr="0005557A" w:rsidRDefault="00C91675">
      <w:pPr>
        <w:pStyle w:val="Nadpis3"/>
        <w:rPr>
          <w:rFonts w:ascii="Arial" w:hAnsi="Arial" w:cs="Arial"/>
          <w:sz w:val="20"/>
          <w:szCs w:val="20"/>
        </w:rPr>
      </w:pPr>
      <w:bookmarkStart w:id="42" w:name="_ioi29dew43y" w:colFirst="0" w:colLast="0"/>
      <w:bookmarkEnd w:id="42"/>
    </w:p>
    <w:p w14:paraId="00000043" w14:textId="77777777" w:rsidR="00C91675" w:rsidRPr="0005557A" w:rsidRDefault="00DD0B5F">
      <w:pPr>
        <w:pStyle w:val="Nadpis3"/>
        <w:rPr>
          <w:rFonts w:ascii="Arial" w:hAnsi="Arial" w:cs="Arial"/>
          <w:sz w:val="20"/>
          <w:szCs w:val="20"/>
        </w:rPr>
      </w:pPr>
      <w:bookmarkStart w:id="43" w:name="_Toc174369181"/>
      <w:r w:rsidRPr="0005557A">
        <w:rPr>
          <w:rFonts w:ascii="Arial" w:hAnsi="Arial" w:cs="Arial"/>
          <w:sz w:val="20"/>
          <w:szCs w:val="20"/>
        </w:rPr>
        <w:t>t) ostatní výpočty</w:t>
      </w:r>
      <w:bookmarkEnd w:id="43"/>
    </w:p>
    <w:p w14:paraId="00000044" w14:textId="3C79EBA6" w:rsidR="00C91675" w:rsidRDefault="00B92B24">
      <w:pPr>
        <w:pStyle w:val="Nadpis3"/>
        <w:rPr>
          <w:rFonts w:ascii="Arial" w:hAnsi="Arial" w:cs="Arial"/>
          <w:b w:val="0"/>
          <w:bCs/>
          <w:sz w:val="20"/>
          <w:szCs w:val="20"/>
        </w:rPr>
      </w:pPr>
      <w:bookmarkStart w:id="44" w:name="_ayqyjjh4b8lo" w:colFirst="0" w:colLast="0"/>
      <w:bookmarkEnd w:id="44"/>
      <w:r w:rsidRPr="00B92B24">
        <w:rPr>
          <w:rFonts w:ascii="Arial" w:hAnsi="Arial" w:cs="Arial"/>
          <w:b w:val="0"/>
          <w:bCs/>
          <w:sz w:val="20"/>
          <w:szCs w:val="20"/>
        </w:rPr>
        <w:t>Stavba nevyžaduje další zvláštní výpočty nad rámec samostatně zpracovaných příloh (statika, stavební fyzika</w:t>
      </w:r>
      <w:r>
        <w:rPr>
          <w:rFonts w:ascii="Arial" w:hAnsi="Arial" w:cs="Arial"/>
          <w:b w:val="0"/>
          <w:bCs/>
          <w:sz w:val="20"/>
          <w:szCs w:val="20"/>
        </w:rPr>
        <w:t xml:space="preserve"> – osvětlení</w:t>
      </w:r>
      <w:r w:rsidRPr="00B92B24">
        <w:rPr>
          <w:rFonts w:ascii="Arial" w:hAnsi="Arial" w:cs="Arial"/>
          <w:b w:val="0"/>
          <w:bCs/>
          <w:sz w:val="20"/>
          <w:szCs w:val="20"/>
        </w:rPr>
        <w:t>, PBŘ, PENB</w:t>
      </w:r>
      <w:r>
        <w:rPr>
          <w:rFonts w:ascii="Arial" w:hAnsi="Arial" w:cs="Arial"/>
          <w:b w:val="0"/>
          <w:bCs/>
          <w:sz w:val="20"/>
          <w:szCs w:val="20"/>
        </w:rPr>
        <w:t>, ZTI, VZT, VYT, ELEKTRO,</w:t>
      </w:r>
      <w:r w:rsidRPr="00B92B24">
        <w:rPr>
          <w:rFonts w:ascii="Arial" w:hAnsi="Arial" w:cs="Arial"/>
          <w:b w:val="0"/>
          <w:bCs/>
          <w:sz w:val="20"/>
          <w:szCs w:val="20"/>
        </w:rPr>
        <w:t>).</w:t>
      </w:r>
    </w:p>
    <w:p w14:paraId="09718FCE" w14:textId="77777777" w:rsidR="00B92B24" w:rsidRPr="00B92B24" w:rsidRDefault="00B92B24" w:rsidP="00B92B24"/>
    <w:p w14:paraId="00000045" w14:textId="77777777" w:rsidR="00C91675" w:rsidRDefault="00DD0B5F">
      <w:pPr>
        <w:pStyle w:val="Nadpis3"/>
        <w:rPr>
          <w:rFonts w:ascii="Arial" w:hAnsi="Arial" w:cs="Arial"/>
          <w:sz w:val="20"/>
          <w:szCs w:val="20"/>
        </w:rPr>
      </w:pPr>
      <w:bookmarkStart w:id="45" w:name="_Toc174369182"/>
      <w:r w:rsidRPr="0005557A">
        <w:rPr>
          <w:rFonts w:ascii="Arial" w:hAnsi="Arial" w:cs="Arial"/>
          <w:sz w:val="20"/>
          <w:szCs w:val="20"/>
        </w:rPr>
        <w:t>u) kontroly při realizaci a kontroly zakrývaných konstrukcí, kontrolní měření a zkoušky nad rámec povinných kontrol podle technologických předpisů a norem</w:t>
      </w:r>
      <w:bookmarkEnd w:id="45"/>
    </w:p>
    <w:p w14:paraId="560D3AB0" w14:textId="77777777" w:rsidR="007F53A9" w:rsidRDefault="007F53A9" w:rsidP="007F53A9"/>
    <w:p w14:paraId="574EA37E" w14:textId="6C39FAFD" w:rsidR="007F53A9" w:rsidRPr="007F53A9" w:rsidRDefault="007F53A9" w:rsidP="007F53A9">
      <w:pPr>
        <w:rPr>
          <w:sz w:val="20"/>
          <w:szCs w:val="20"/>
          <w:lang w:val="cs-CZ"/>
        </w:rPr>
      </w:pPr>
      <w:r w:rsidRPr="007F53A9">
        <w:rPr>
          <w:b/>
          <w:bCs/>
          <w:sz w:val="20"/>
          <w:szCs w:val="20"/>
          <w:lang w:val="cs-CZ"/>
        </w:rPr>
        <w:t>Kontroly zakrývaných konstrukcí:</w:t>
      </w:r>
      <w:r w:rsidRPr="007F53A9">
        <w:rPr>
          <w:sz w:val="20"/>
          <w:szCs w:val="20"/>
          <w:lang w:val="cs-CZ"/>
        </w:rPr>
        <w:t xml:space="preserve"> provádí se zejména u základových konstrukcí, hydroizolací, prostupů instalací a při osazování modulárních prvků před jejich zakrytím.</w:t>
      </w:r>
    </w:p>
    <w:p w14:paraId="7EE2EF76" w14:textId="42205561" w:rsidR="007F53A9" w:rsidRPr="007F53A9" w:rsidRDefault="007F53A9" w:rsidP="007F53A9">
      <w:pPr>
        <w:rPr>
          <w:sz w:val="20"/>
          <w:szCs w:val="20"/>
          <w:lang w:val="cs-CZ"/>
        </w:rPr>
      </w:pPr>
      <w:r w:rsidRPr="007F53A9">
        <w:rPr>
          <w:b/>
          <w:bCs/>
          <w:sz w:val="20"/>
          <w:szCs w:val="20"/>
          <w:lang w:val="cs-CZ"/>
        </w:rPr>
        <w:t>Kontrolní měření a zkoušky:</w:t>
      </w:r>
      <w:r w:rsidRPr="007F53A9">
        <w:rPr>
          <w:sz w:val="20"/>
          <w:szCs w:val="20"/>
          <w:lang w:val="cs-CZ"/>
        </w:rPr>
        <w:t xml:space="preserve"> zahrnují tlakové zkoušky rozvodů, revize elektroinstalací a ověření funkčnosti technických zařízení.</w:t>
      </w:r>
    </w:p>
    <w:p w14:paraId="63098823" w14:textId="58173FEB" w:rsidR="007F53A9" w:rsidRPr="007F53A9" w:rsidRDefault="007F53A9" w:rsidP="007F53A9">
      <w:pPr>
        <w:rPr>
          <w:sz w:val="20"/>
          <w:szCs w:val="20"/>
          <w:lang w:val="cs-CZ"/>
        </w:rPr>
      </w:pPr>
      <w:r w:rsidRPr="007F53A9">
        <w:rPr>
          <w:b/>
          <w:bCs/>
          <w:sz w:val="20"/>
          <w:szCs w:val="20"/>
          <w:lang w:val="cs-CZ"/>
        </w:rPr>
        <w:t>Speciální zkoušky:</w:t>
      </w:r>
      <w:r w:rsidRPr="007F53A9">
        <w:rPr>
          <w:sz w:val="20"/>
          <w:szCs w:val="20"/>
          <w:lang w:val="cs-CZ"/>
        </w:rPr>
        <w:t xml:space="preserve"> nad rámec povinných kontrol se nepředpokládají.</w:t>
      </w:r>
    </w:p>
    <w:p w14:paraId="7FB893BB" w14:textId="50CD8006" w:rsidR="007F53A9" w:rsidRPr="007F53A9" w:rsidRDefault="007F53A9" w:rsidP="007F53A9">
      <w:pPr>
        <w:rPr>
          <w:sz w:val="20"/>
          <w:szCs w:val="20"/>
          <w:lang w:val="cs-CZ"/>
        </w:rPr>
      </w:pPr>
      <w:r w:rsidRPr="007F53A9">
        <w:rPr>
          <w:b/>
          <w:bCs/>
          <w:sz w:val="20"/>
          <w:szCs w:val="20"/>
          <w:lang w:val="cs-CZ"/>
        </w:rPr>
        <w:t>Organizace kontrol:</w:t>
      </w:r>
      <w:r w:rsidRPr="007F53A9">
        <w:rPr>
          <w:sz w:val="20"/>
          <w:szCs w:val="20"/>
          <w:lang w:val="cs-CZ"/>
        </w:rPr>
        <w:t xml:space="preserve"> kontroly provádí zhotovitel, ověřuje technický dozor investora a případně autorský dozor.</w:t>
      </w:r>
    </w:p>
    <w:p w14:paraId="00000046" w14:textId="77777777" w:rsidR="00C91675" w:rsidRPr="0005557A" w:rsidRDefault="00C91675" w:rsidP="00C62F1D">
      <w:pPr>
        <w:pStyle w:val="Nadpis3"/>
        <w:rPr>
          <w:rFonts w:ascii="Arial" w:hAnsi="Arial" w:cs="Arial"/>
          <w:sz w:val="20"/>
          <w:szCs w:val="20"/>
        </w:rPr>
      </w:pPr>
    </w:p>
    <w:p w14:paraId="00000047" w14:textId="77777777" w:rsidR="00C91675" w:rsidRPr="0005557A" w:rsidRDefault="00DD0B5F">
      <w:pPr>
        <w:pStyle w:val="Nadpis3"/>
        <w:rPr>
          <w:rFonts w:ascii="Arial" w:hAnsi="Arial" w:cs="Arial"/>
          <w:sz w:val="20"/>
          <w:szCs w:val="20"/>
        </w:rPr>
      </w:pPr>
      <w:bookmarkStart w:id="46" w:name="_Toc174369183"/>
      <w:r w:rsidRPr="0005557A">
        <w:rPr>
          <w:rFonts w:ascii="Arial" w:hAnsi="Arial" w:cs="Arial"/>
          <w:sz w:val="20"/>
          <w:szCs w:val="20"/>
        </w:rPr>
        <w:t>v) stanovení návrhové životnosti stavby, konstrukcí, zařízení, požadavky na kontroly a údržbu stavby ovlivňující její životnost, řešení požadavků na jakost výrobků a zpracování</w:t>
      </w:r>
      <w:bookmarkEnd w:id="46"/>
    </w:p>
    <w:p w14:paraId="2C8AD02A" w14:textId="77777777" w:rsidR="00C62F1D" w:rsidRDefault="00C62F1D" w:rsidP="00C62F1D">
      <w:pPr>
        <w:tabs>
          <w:tab w:val="left" w:pos="2064"/>
        </w:tabs>
        <w:rPr>
          <w:b/>
          <w:bCs/>
          <w:sz w:val="20"/>
          <w:szCs w:val="20"/>
          <w:lang w:val="cs-CZ"/>
        </w:rPr>
      </w:pPr>
      <w:bookmarkStart w:id="47" w:name="_zffgk9te2nt3" w:colFirst="0" w:colLast="0"/>
      <w:bookmarkEnd w:id="47"/>
    </w:p>
    <w:p w14:paraId="63783483" w14:textId="77777777" w:rsidR="0076164F" w:rsidRPr="00B24392" w:rsidRDefault="0076164F" w:rsidP="0076164F">
      <w:pPr>
        <w:tabs>
          <w:tab w:val="left" w:pos="2064"/>
        </w:tabs>
        <w:rPr>
          <w:sz w:val="20"/>
          <w:szCs w:val="20"/>
          <w:lang w:val="cs-CZ"/>
        </w:rPr>
      </w:pPr>
      <w:r w:rsidRPr="00B24392">
        <w:rPr>
          <w:b/>
          <w:bCs/>
          <w:sz w:val="20"/>
          <w:szCs w:val="20"/>
          <w:lang w:val="cs-CZ"/>
        </w:rPr>
        <w:t>Návrhová životnost:</w:t>
      </w:r>
    </w:p>
    <w:p w14:paraId="1583722A" w14:textId="77777777" w:rsidR="0076164F" w:rsidRPr="00B24392" w:rsidRDefault="0076164F" w:rsidP="0076164F">
      <w:pPr>
        <w:numPr>
          <w:ilvl w:val="0"/>
          <w:numId w:val="29"/>
        </w:numPr>
        <w:tabs>
          <w:tab w:val="left" w:pos="2064"/>
        </w:tabs>
        <w:rPr>
          <w:sz w:val="20"/>
          <w:szCs w:val="20"/>
          <w:lang w:val="cs-CZ"/>
        </w:rPr>
      </w:pPr>
      <w:r w:rsidRPr="00B24392">
        <w:rPr>
          <w:sz w:val="20"/>
          <w:szCs w:val="20"/>
          <w:lang w:val="cs-CZ"/>
        </w:rPr>
        <w:t xml:space="preserve">objekt jako celek: </w:t>
      </w:r>
      <w:r w:rsidRPr="00B24392">
        <w:rPr>
          <w:b/>
          <w:bCs/>
          <w:sz w:val="20"/>
          <w:szCs w:val="20"/>
          <w:lang w:val="cs-CZ"/>
        </w:rPr>
        <w:t>min. 30 let</w:t>
      </w:r>
      <w:r w:rsidRPr="00B24392">
        <w:rPr>
          <w:sz w:val="20"/>
          <w:szCs w:val="20"/>
          <w:lang w:val="cs-CZ"/>
        </w:rPr>
        <w:t>,</w:t>
      </w:r>
    </w:p>
    <w:p w14:paraId="6EBF704C" w14:textId="77777777" w:rsidR="0076164F" w:rsidRPr="00B24392" w:rsidRDefault="0076164F" w:rsidP="0076164F">
      <w:pPr>
        <w:numPr>
          <w:ilvl w:val="0"/>
          <w:numId w:val="29"/>
        </w:numPr>
        <w:tabs>
          <w:tab w:val="left" w:pos="2064"/>
        </w:tabs>
        <w:rPr>
          <w:sz w:val="20"/>
          <w:szCs w:val="20"/>
          <w:lang w:val="cs-CZ"/>
        </w:rPr>
      </w:pPr>
      <w:r w:rsidRPr="00B24392">
        <w:rPr>
          <w:sz w:val="20"/>
          <w:szCs w:val="20"/>
          <w:lang w:val="cs-CZ"/>
        </w:rPr>
        <w:t xml:space="preserve">nosná ocelová konstrukce modulů: </w:t>
      </w:r>
      <w:r w:rsidRPr="00B24392">
        <w:rPr>
          <w:b/>
          <w:bCs/>
          <w:sz w:val="20"/>
          <w:szCs w:val="20"/>
          <w:lang w:val="cs-CZ"/>
        </w:rPr>
        <w:t>min. 50 let</w:t>
      </w:r>
      <w:r w:rsidRPr="00B24392">
        <w:rPr>
          <w:sz w:val="20"/>
          <w:szCs w:val="20"/>
          <w:lang w:val="cs-CZ"/>
        </w:rPr>
        <w:t>,</w:t>
      </w:r>
    </w:p>
    <w:p w14:paraId="414418E8" w14:textId="77777777" w:rsidR="0076164F" w:rsidRDefault="0076164F" w:rsidP="0076164F">
      <w:pPr>
        <w:numPr>
          <w:ilvl w:val="0"/>
          <w:numId w:val="29"/>
        </w:numPr>
        <w:tabs>
          <w:tab w:val="left" w:pos="2064"/>
        </w:tabs>
        <w:rPr>
          <w:sz w:val="20"/>
          <w:szCs w:val="20"/>
          <w:lang w:val="cs-CZ"/>
        </w:rPr>
      </w:pPr>
      <w:r w:rsidRPr="00B24392">
        <w:rPr>
          <w:sz w:val="20"/>
          <w:szCs w:val="20"/>
          <w:lang w:val="cs-CZ"/>
        </w:rPr>
        <w:t xml:space="preserve">technické a technologické zařízení (ÚT, VZT, ZTI, elektro): </w:t>
      </w:r>
      <w:r w:rsidRPr="00B24392">
        <w:rPr>
          <w:b/>
          <w:bCs/>
          <w:sz w:val="20"/>
          <w:szCs w:val="20"/>
          <w:lang w:val="cs-CZ"/>
        </w:rPr>
        <w:t>15–20 let</w:t>
      </w:r>
      <w:r w:rsidRPr="00B24392">
        <w:rPr>
          <w:sz w:val="20"/>
          <w:szCs w:val="20"/>
          <w:lang w:val="cs-CZ"/>
        </w:rPr>
        <w:t xml:space="preserve"> v závislosti na způsobu užívání a pravidelné údržbě.</w:t>
      </w:r>
    </w:p>
    <w:p w14:paraId="6C7C5B83" w14:textId="77777777" w:rsidR="0076164F" w:rsidRPr="00B24392" w:rsidRDefault="0076164F" w:rsidP="0076164F">
      <w:pPr>
        <w:tabs>
          <w:tab w:val="left" w:pos="2064"/>
        </w:tabs>
        <w:rPr>
          <w:sz w:val="20"/>
          <w:szCs w:val="20"/>
          <w:lang w:val="cs-CZ"/>
        </w:rPr>
      </w:pPr>
    </w:p>
    <w:p w14:paraId="79CFAB9E" w14:textId="77777777" w:rsidR="0076164F" w:rsidRPr="00B24392" w:rsidRDefault="0076164F" w:rsidP="0076164F">
      <w:pPr>
        <w:tabs>
          <w:tab w:val="left" w:pos="2064"/>
        </w:tabs>
        <w:rPr>
          <w:sz w:val="20"/>
          <w:szCs w:val="20"/>
          <w:lang w:val="cs-CZ"/>
        </w:rPr>
      </w:pPr>
      <w:r w:rsidRPr="00B24392">
        <w:rPr>
          <w:b/>
          <w:bCs/>
          <w:sz w:val="20"/>
          <w:szCs w:val="20"/>
          <w:lang w:val="cs-CZ"/>
        </w:rPr>
        <w:t>Kontroly a údržba:</w:t>
      </w:r>
    </w:p>
    <w:p w14:paraId="2EF7D67E" w14:textId="77777777" w:rsidR="0076164F" w:rsidRPr="00B24392" w:rsidRDefault="0076164F" w:rsidP="0076164F">
      <w:pPr>
        <w:numPr>
          <w:ilvl w:val="0"/>
          <w:numId w:val="30"/>
        </w:numPr>
        <w:tabs>
          <w:tab w:val="left" w:pos="2064"/>
        </w:tabs>
        <w:rPr>
          <w:sz w:val="20"/>
          <w:szCs w:val="20"/>
          <w:lang w:val="cs-CZ"/>
        </w:rPr>
      </w:pPr>
      <w:r w:rsidRPr="00B24392">
        <w:rPr>
          <w:sz w:val="20"/>
          <w:szCs w:val="20"/>
          <w:lang w:val="cs-CZ"/>
        </w:rPr>
        <w:t>pravidelná kontrola a údržba střechy, fasády, otvorových výplní,</w:t>
      </w:r>
    </w:p>
    <w:p w14:paraId="74EC709E" w14:textId="77777777" w:rsidR="0076164F" w:rsidRPr="00B24392" w:rsidRDefault="0076164F" w:rsidP="0076164F">
      <w:pPr>
        <w:numPr>
          <w:ilvl w:val="0"/>
          <w:numId w:val="30"/>
        </w:numPr>
        <w:tabs>
          <w:tab w:val="left" w:pos="2064"/>
        </w:tabs>
        <w:rPr>
          <w:sz w:val="20"/>
          <w:szCs w:val="20"/>
          <w:lang w:val="cs-CZ"/>
        </w:rPr>
      </w:pPr>
      <w:r w:rsidRPr="00B24392">
        <w:rPr>
          <w:sz w:val="20"/>
          <w:szCs w:val="20"/>
          <w:lang w:val="cs-CZ"/>
        </w:rPr>
        <w:t>pravidelné revize a servis technických zařízení</w:t>
      </w:r>
      <w:r>
        <w:rPr>
          <w:sz w:val="20"/>
          <w:szCs w:val="20"/>
          <w:lang w:val="cs-CZ"/>
        </w:rPr>
        <w:t>,</w:t>
      </w:r>
    </w:p>
    <w:p w14:paraId="2DA95D3A" w14:textId="77777777" w:rsidR="0076164F" w:rsidRPr="00B24392" w:rsidRDefault="0076164F" w:rsidP="0076164F">
      <w:pPr>
        <w:numPr>
          <w:ilvl w:val="0"/>
          <w:numId w:val="30"/>
        </w:numPr>
        <w:tabs>
          <w:tab w:val="left" w:pos="2064"/>
        </w:tabs>
        <w:rPr>
          <w:sz w:val="20"/>
          <w:szCs w:val="20"/>
          <w:lang w:val="cs-CZ"/>
        </w:rPr>
      </w:pPr>
      <w:r w:rsidRPr="00B24392">
        <w:rPr>
          <w:sz w:val="20"/>
          <w:szCs w:val="20"/>
          <w:lang w:val="cs-CZ"/>
        </w:rPr>
        <w:t>protipožární kontroly dle vyhlášky o požární ochraně,</w:t>
      </w:r>
    </w:p>
    <w:p w14:paraId="556A4F6A" w14:textId="77777777" w:rsidR="0076164F" w:rsidRDefault="0076164F" w:rsidP="0076164F">
      <w:pPr>
        <w:numPr>
          <w:ilvl w:val="0"/>
          <w:numId w:val="30"/>
        </w:numPr>
        <w:tabs>
          <w:tab w:val="left" w:pos="2064"/>
        </w:tabs>
        <w:rPr>
          <w:sz w:val="20"/>
          <w:szCs w:val="20"/>
          <w:lang w:val="cs-CZ"/>
        </w:rPr>
      </w:pPr>
      <w:r w:rsidRPr="00B24392">
        <w:rPr>
          <w:sz w:val="20"/>
          <w:szCs w:val="20"/>
          <w:lang w:val="cs-CZ"/>
        </w:rPr>
        <w:t>zajištění provozuschopnosti bezpečnostních a požárních zařízení.</w:t>
      </w:r>
    </w:p>
    <w:p w14:paraId="6A756B13" w14:textId="77777777" w:rsidR="0076164F" w:rsidRPr="00B24392" w:rsidRDefault="0076164F" w:rsidP="0076164F">
      <w:pPr>
        <w:tabs>
          <w:tab w:val="left" w:pos="2064"/>
        </w:tabs>
        <w:rPr>
          <w:sz w:val="20"/>
          <w:szCs w:val="20"/>
          <w:lang w:val="cs-CZ"/>
        </w:rPr>
      </w:pPr>
    </w:p>
    <w:p w14:paraId="3599A260" w14:textId="77777777" w:rsidR="0076164F" w:rsidRPr="00B24392" w:rsidRDefault="0076164F" w:rsidP="0076164F">
      <w:pPr>
        <w:tabs>
          <w:tab w:val="left" w:pos="2064"/>
        </w:tabs>
        <w:rPr>
          <w:sz w:val="20"/>
          <w:szCs w:val="20"/>
          <w:lang w:val="cs-CZ"/>
        </w:rPr>
      </w:pPr>
      <w:r w:rsidRPr="00B24392">
        <w:rPr>
          <w:b/>
          <w:bCs/>
          <w:sz w:val="20"/>
          <w:szCs w:val="20"/>
          <w:lang w:val="cs-CZ"/>
        </w:rPr>
        <w:t>Jakost materiálů a provedení:</w:t>
      </w:r>
    </w:p>
    <w:p w14:paraId="61F71AFC" w14:textId="77777777" w:rsidR="0076164F" w:rsidRPr="00B24392" w:rsidRDefault="0076164F" w:rsidP="0076164F">
      <w:pPr>
        <w:numPr>
          <w:ilvl w:val="0"/>
          <w:numId w:val="31"/>
        </w:numPr>
        <w:tabs>
          <w:tab w:val="left" w:pos="2064"/>
        </w:tabs>
        <w:rPr>
          <w:sz w:val="20"/>
          <w:szCs w:val="20"/>
          <w:lang w:val="cs-CZ"/>
        </w:rPr>
      </w:pPr>
      <w:r w:rsidRPr="00B24392">
        <w:rPr>
          <w:sz w:val="20"/>
          <w:szCs w:val="20"/>
          <w:lang w:val="cs-CZ"/>
        </w:rPr>
        <w:t>použití certifikovaných stavebních výrobků dle zákona č. 22/1997 Sb. o technických požadavcích na výrobky,</w:t>
      </w:r>
    </w:p>
    <w:p w14:paraId="5FD314C7" w14:textId="77777777" w:rsidR="0076164F" w:rsidRPr="00B24392" w:rsidRDefault="0076164F" w:rsidP="0076164F">
      <w:pPr>
        <w:numPr>
          <w:ilvl w:val="0"/>
          <w:numId w:val="31"/>
        </w:numPr>
        <w:tabs>
          <w:tab w:val="left" w:pos="2064"/>
        </w:tabs>
        <w:rPr>
          <w:sz w:val="20"/>
          <w:szCs w:val="20"/>
          <w:lang w:val="cs-CZ"/>
        </w:rPr>
      </w:pPr>
      <w:r w:rsidRPr="00B24392">
        <w:rPr>
          <w:sz w:val="20"/>
          <w:szCs w:val="20"/>
          <w:lang w:val="cs-CZ"/>
        </w:rPr>
        <w:t>dodržení jakosti materiálů a prvků podle příslušných ČSN a EN,</w:t>
      </w:r>
    </w:p>
    <w:p w14:paraId="3FD11153" w14:textId="77777777" w:rsidR="0076164F" w:rsidRPr="00B24392" w:rsidRDefault="0076164F" w:rsidP="0076164F">
      <w:pPr>
        <w:numPr>
          <w:ilvl w:val="0"/>
          <w:numId w:val="31"/>
        </w:numPr>
        <w:tabs>
          <w:tab w:val="left" w:pos="2064"/>
        </w:tabs>
        <w:rPr>
          <w:sz w:val="20"/>
          <w:szCs w:val="20"/>
          <w:lang w:val="cs-CZ"/>
        </w:rPr>
      </w:pPr>
      <w:r w:rsidRPr="00B24392">
        <w:rPr>
          <w:sz w:val="20"/>
          <w:szCs w:val="20"/>
          <w:lang w:val="cs-CZ"/>
        </w:rPr>
        <w:t>požadavek na provedení stavby v souladu s ověřenou projektovou dokumentací a stavebními normami.</w:t>
      </w:r>
    </w:p>
    <w:p w14:paraId="00000048" w14:textId="77777777" w:rsidR="00C91675" w:rsidRDefault="00C91675">
      <w:pPr>
        <w:pStyle w:val="Nadpis3"/>
        <w:rPr>
          <w:rFonts w:ascii="Arial" w:hAnsi="Arial" w:cs="Arial"/>
          <w:sz w:val="20"/>
          <w:szCs w:val="20"/>
        </w:rPr>
      </w:pPr>
    </w:p>
    <w:p w14:paraId="7C084DF1" w14:textId="77777777" w:rsidR="0076164F" w:rsidRPr="0076164F" w:rsidRDefault="0076164F" w:rsidP="0076164F"/>
    <w:p w14:paraId="00000049" w14:textId="77777777" w:rsidR="00C91675" w:rsidRPr="0005557A" w:rsidRDefault="00DD0B5F">
      <w:pPr>
        <w:pStyle w:val="Nadpis3"/>
        <w:rPr>
          <w:rFonts w:ascii="Arial" w:hAnsi="Arial" w:cs="Arial"/>
          <w:sz w:val="20"/>
          <w:szCs w:val="20"/>
        </w:rPr>
      </w:pPr>
      <w:bookmarkStart w:id="48" w:name="_Toc174369184"/>
      <w:r w:rsidRPr="0005557A">
        <w:rPr>
          <w:rFonts w:ascii="Arial" w:hAnsi="Arial" w:cs="Arial"/>
          <w:sz w:val="20"/>
          <w:szCs w:val="20"/>
        </w:rPr>
        <w:lastRenderedPageBreak/>
        <w:t>w) specifikace výrobků a jejich požadovaných charakteristik (vlastnosti nebo výkon a jejich parametry) včetně výrobků zajišťujících přístupnost a bezbariérové užívání</w:t>
      </w:r>
      <w:bookmarkEnd w:id="48"/>
    </w:p>
    <w:p w14:paraId="239FC5DE" w14:textId="77777777" w:rsidR="00C31582" w:rsidRDefault="00C31582" w:rsidP="00C31582"/>
    <w:p w14:paraId="43E966FA" w14:textId="77777777" w:rsidR="00C31582" w:rsidRPr="00C31582" w:rsidRDefault="00C31582" w:rsidP="00C31582">
      <w:pPr>
        <w:rPr>
          <w:sz w:val="20"/>
          <w:szCs w:val="20"/>
          <w:lang w:val="cs-CZ"/>
        </w:rPr>
      </w:pPr>
      <w:r w:rsidRPr="00C31582">
        <w:rPr>
          <w:b/>
          <w:bCs/>
          <w:sz w:val="20"/>
          <w:szCs w:val="20"/>
          <w:lang w:val="cs-CZ"/>
        </w:rPr>
        <w:t>Specifikace výrobků a jejich požadovaných charakteristik</w:t>
      </w:r>
    </w:p>
    <w:p w14:paraId="6C20682C" w14:textId="5FED6803" w:rsidR="00C31582" w:rsidRPr="00C31582" w:rsidRDefault="00C31582" w:rsidP="00C31582">
      <w:pPr>
        <w:numPr>
          <w:ilvl w:val="0"/>
          <w:numId w:val="32"/>
        </w:numPr>
        <w:rPr>
          <w:sz w:val="20"/>
          <w:szCs w:val="20"/>
          <w:lang w:val="cs-CZ"/>
        </w:rPr>
      </w:pPr>
      <w:r w:rsidRPr="00C31582">
        <w:rPr>
          <w:b/>
          <w:bCs/>
          <w:sz w:val="20"/>
          <w:szCs w:val="20"/>
          <w:lang w:val="cs-CZ"/>
        </w:rPr>
        <w:t>Nosná konstrukce:</w:t>
      </w:r>
      <w:r w:rsidRPr="00C31582">
        <w:rPr>
          <w:sz w:val="20"/>
          <w:szCs w:val="20"/>
          <w:lang w:val="cs-CZ"/>
        </w:rPr>
        <w:t xml:space="preserve"> ocelové modulární prvky s požadovanou únosností a stabilitou dle Eurokódů (ČSN EN 1993), požární odolnost konstrukcí dle PBŘ.</w:t>
      </w:r>
    </w:p>
    <w:p w14:paraId="32495AA5" w14:textId="736D33DC" w:rsidR="00C31582" w:rsidRPr="00C31582" w:rsidRDefault="00C31582" w:rsidP="00C31582">
      <w:pPr>
        <w:numPr>
          <w:ilvl w:val="0"/>
          <w:numId w:val="32"/>
        </w:numPr>
        <w:rPr>
          <w:sz w:val="20"/>
          <w:szCs w:val="20"/>
          <w:lang w:val="cs-CZ"/>
        </w:rPr>
      </w:pPr>
      <w:r w:rsidRPr="00C31582">
        <w:rPr>
          <w:b/>
          <w:bCs/>
          <w:sz w:val="20"/>
          <w:szCs w:val="20"/>
          <w:lang w:val="cs-CZ"/>
        </w:rPr>
        <w:t>Obvodové a střešní pláště:</w:t>
      </w:r>
      <w:r w:rsidRPr="00C31582">
        <w:rPr>
          <w:sz w:val="20"/>
          <w:szCs w:val="20"/>
          <w:lang w:val="cs-CZ"/>
        </w:rPr>
        <w:t xml:space="preserve"> sendvičové panely s požadovanými tepelně-technickými vlastnostmi, odpovídající požární odolnosti (min. EW 15 DP3) a certifikací dle ČSN EN 14509.</w:t>
      </w:r>
    </w:p>
    <w:p w14:paraId="43272CC1" w14:textId="04D55302" w:rsidR="00C31582" w:rsidRPr="00C31582" w:rsidRDefault="00C31582" w:rsidP="00C31582">
      <w:pPr>
        <w:numPr>
          <w:ilvl w:val="0"/>
          <w:numId w:val="32"/>
        </w:numPr>
        <w:rPr>
          <w:sz w:val="20"/>
          <w:szCs w:val="20"/>
          <w:lang w:val="cs-CZ"/>
        </w:rPr>
      </w:pPr>
      <w:r w:rsidRPr="00C31582">
        <w:rPr>
          <w:b/>
          <w:bCs/>
          <w:sz w:val="20"/>
          <w:szCs w:val="20"/>
          <w:lang w:val="cs-CZ"/>
        </w:rPr>
        <w:t>Otvorové výplně:</w:t>
      </w:r>
      <w:r w:rsidRPr="00C31582">
        <w:rPr>
          <w:sz w:val="20"/>
          <w:szCs w:val="20"/>
          <w:lang w:val="cs-CZ"/>
        </w:rPr>
        <w:t xml:space="preserve"> okna s izolačním trojsklem, dveře s odpovídajícími tepelně izolačními a akustickými parametry, v požárně dělicích konstrukcích osazeny požárními uzávěry dle ČSN EN 16034.</w:t>
      </w:r>
    </w:p>
    <w:p w14:paraId="50ECC686" w14:textId="21EE6519" w:rsidR="00C31582" w:rsidRPr="00C31582" w:rsidRDefault="00C31582" w:rsidP="00C31582">
      <w:pPr>
        <w:numPr>
          <w:ilvl w:val="0"/>
          <w:numId w:val="32"/>
        </w:numPr>
        <w:rPr>
          <w:sz w:val="20"/>
          <w:szCs w:val="20"/>
          <w:lang w:val="cs-CZ"/>
        </w:rPr>
      </w:pPr>
      <w:r w:rsidRPr="00C31582">
        <w:rPr>
          <w:b/>
          <w:bCs/>
          <w:sz w:val="20"/>
          <w:szCs w:val="20"/>
          <w:lang w:val="cs-CZ"/>
        </w:rPr>
        <w:t>Podlahy a povrchové úpravy:</w:t>
      </w:r>
      <w:r w:rsidRPr="00C31582">
        <w:rPr>
          <w:sz w:val="20"/>
          <w:szCs w:val="20"/>
          <w:lang w:val="cs-CZ"/>
        </w:rPr>
        <w:t xml:space="preserve"> </w:t>
      </w:r>
      <w:r w:rsidR="0076164F">
        <w:rPr>
          <w:sz w:val="20"/>
          <w:szCs w:val="20"/>
          <w:lang w:val="cs-CZ"/>
        </w:rPr>
        <w:t xml:space="preserve">podlahové </w:t>
      </w:r>
      <w:r w:rsidRPr="00C31582">
        <w:rPr>
          <w:sz w:val="20"/>
          <w:szCs w:val="20"/>
          <w:lang w:val="cs-CZ"/>
        </w:rPr>
        <w:t>krytiny a keramické obklady v hygienických místnostech, s požadovanou odolností proti opotřebení a snadnou údržbou</w:t>
      </w:r>
      <w:r>
        <w:rPr>
          <w:sz w:val="20"/>
          <w:szCs w:val="20"/>
          <w:lang w:val="cs-CZ"/>
        </w:rPr>
        <w:t>. P</w:t>
      </w:r>
      <w:r w:rsidRPr="00C31582">
        <w:rPr>
          <w:sz w:val="20"/>
          <w:szCs w:val="20"/>
          <w:lang w:val="cs-CZ"/>
        </w:rPr>
        <w:t xml:space="preserve">ovrchové úpravy stěn </w:t>
      </w:r>
      <w:r>
        <w:rPr>
          <w:sz w:val="20"/>
          <w:szCs w:val="20"/>
          <w:lang w:val="cs-CZ"/>
        </w:rPr>
        <w:t>interiérovou malbou</w:t>
      </w:r>
      <w:r w:rsidR="0076164F">
        <w:rPr>
          <w:sz w:val="20"/>
          <w:szCs w:val="20"/>
          <w:lang w:val="cs-CZ"/>
        </w:rPr>
        <w:t xml:space="preserve"> či keramickými obklady</w:t>
      </w:r>
      <w:r>
        <w:rPr>
          <w:sz w:val="20"/>
          <w:szCs w:val="20"/>
          <w:lang w:val="cs-CZ"/>
        </w:rPr>
        <w:t>.</w:t>
      </w:r>
      <w:r w:rsidR="0076164F">
        <w:rPr>
          <w:sz w:val="20"/>
          <w:szCs w:val="20"/>
          <w:lang w:val="cs-CZ"/>
        </w:rPr>
        <w:t xml:space="preserve"> Povrchové úpravy viz. tabulky místností v půdorysech jednotlivých podlaží.</w:t>
      </w:r>
    </w:p>
    <w:p w14:paraId="2688D76D" w14:textId="4740E303" w:rsidR="00C31582" w:rsidRPr="00C31582" w:rsidRDefault="00C31582" w:rsidP="00C31582">
      <w:pPr>
        <w:numPr>
          <w:ilvl w:val="0"/>
          <w:numId w:val="32"/>
        </w:numPr>
        <w:rPr>
          <w:sz w:val="20"/>
          <w:szCs w:val="20"/>
          <w:lang w:val="cs-CZ"/>
        </w:rPr>
      </w:pPr>
      <w:r w:rsidRPr="00C31582">
        <w:rPr>
          <w:b/>
          <w:bCs/>
          <w:sz w:val="20"/>
          <w:szCs w:val="20"/>
          <w:lang w:val="cs-CZ"/>
        </w:rPr>
        <w:t>Technická zařízení (ÚT, VZT, ZTI, elektro):</w:t>
      </w:r>
      <w:r w:rsidRPr="00C31582">
        <w:rPr>
          <w:sz w:val="20"/>
          <w:szCs w:val="20"/>
          <w:lang w:val="cs-CZ"/>
        </w:rPr>
        <w:t xml:space="preserve"> certifikovaná zařízení splňující požadavky ČSN a EN na bezpečnost, účinnost a hygienu</w:t>
      </w:r>
      <w:r>
        <w:rPr>
          <w:sz w:val="20"/>
          <w:szCs w:val="20"/>
          <w:lang w:val="cs-CZ"/>
        </w:rPr>
        <w:t>.</w:t>
      </w:r>
    </w:p>
    <w:p w14:paraId="6ABD34C8" w14:textId="149BC713" w:rsidR="00C31582" w:rsidRPr="00C31582" w:rsidRDefault="00C31582" w:rsidP="00C31582">
      <w:pPr>
        <w:numPr>
          <w:ilvl w:val="0"/>
          <w:numId w:val="32"/>
        </w:numPr>
        <w:rPr>
          <w:sz w:val="20"/>
          <w:szCs w:val="20"/>
          <w:lang w:val="cs-CZ"/>
        </w:rPr>
      </w:pPr>
      <w:r w:rsidRPr="00C31582">
        <w:rPr>
          <w:b/>
          <w:bCs/>
          <w:sz w:val="20"/>
          <w:szCs w:val="20"/>
          <w:lang w:val="cs-CZ"/>
        </w:rPr>
        <w:t>Požární uzávěry a ucpávky:</w:t>
      </w:r>
      <w:r w:rsidRPr="00C31582">
        <w:rPr>
          <w:sz w:val="20"/>
          <w:szCs w:val="20"/>
          <w:lang w:val="cs-CZ"/>
        </w:rPr>
        <w:t xml:space="preserve"> </w:t>
      </w:r>
      <w:r w:rsidR="0076164F">
        <w:rPr>
          <w:sz w:val="20"/>
          <w:szCs w:val="20"/>
          <w:lang w:val="cs-CZ"/>
        </w:rPr>
        <w:t>p</w:t>
      </w:r>
      <w:r w:rsidR="0076164F" w:rsidRPr="0076164F">
        <w:rPr>
          <w:sz w:val="20"/>
          <w:szCs w:val="20"/>
          <w:lang w:val="cs-CZ"/>
        </w:rPr>
        <w:t>rostupy instalací skrz požárně odolné konstrukce budou v případě potřeby opatřeny certifikovanými požárními ucpávkami s odolností min. EI 15 DP1. Vzhledem k tomu, že objekt tvoří jeden požární úsek, ucpávky se předpokládají pouze v minimálním rozsahu</w:t>
      </w:r>
      <w:r w:rsidR="0076164F">
        <w:rPr>
          <w:sz w:val="20"/>
          <w:szCs w:val="20"/>
          <w:lang w:val="cs-CZ"/>
        </w:rPr>
        <w:t>.</w:t>
      </w:r>
    </w:p>
    <w:p w14:paraId="779EC1BB" w14:textId="04A146D1" w:rsidR="00C31582" w:rsidRDefault="00C31582" w:rsidP="00C31582">
      <w:pPr>
        <w:numPr>
          <w:ilvl w:val="0"/>
          <w:numId w:val="32"/>
        </w:numPr>
        <w:rPr>
          <w:sz w:val="20"/>
          <w:szCs w:val="20"/>
          <w:lang w:val="cs-CZ"/>
        </w:rPr>
      </w:pPr>
      <w:r w:rsidRPr="00C31582">
        <w:rPr>
          <w:b/>
          <w:bCs/>
          <w:sz w:val="20"/>
          <w:szCs w:val="20"/>
          <w:lang w:val="cs-CZ"/>
        </w:rPr>
        <w:t>Izolace:</w:t>
      </w:r>
      <w:r w:rsidRPr="00C31582">
        <w:rPr>
          <w:sz w:val="20"/>
          <w:szCs w:val="20"/>
          <w:lang w:val="cs-CZ"/>
        </w:rPr>
        <w:t xml:space="preserve"> tepelněizolační materiály s požadovanou </w:t>
      </w:r>
      <w:r w:rsidRPr="00C31582">
        <w:rPr>
          <w:sz w:val="20"/>
          <w:szCs w:val="20"/>
        </w:rPr>
        <w:t>lambdou λ</w:t>
      </w:r>
      <w:r w:rsidRPr="00C31582">
        <w:rPr>
          <w:sz w:val="20"/>
          <w:szCs w:val="20"/>
          <w:lang w:val="cs-CZ"/>
        </w:rPr>
        <w:t>, třída reakce na oheň A1 nebo A2 dle ČSN EN 13501-1.</w:t>
      </w:r>
    </w:p>
    <w:p w14:paraId="486D6339" w14:textId="77777777" w:rsidR="0076164F" w:rsidRPr="00C31582" w:rsidRDefault="0076164F" w:rsidP="0076164F">
      <w:pPr>
        <w:rPr>
          <w:sz w:val="20"/>
          <w:szCs w:val="20"/>
          <w:lang w:val="cs-CZ"/>
        </w:rPr>
      </w:pPr>
    </w:p>
    <w:p w14:paraId="207B2469" w14:textId="77777777" w:rsidR="00C31582" w:rsidRPr="00C31582" w:rsidRDefault="00C31582" w:rsidP="00C31582">
      <w:pPr>
        <w:rPr>
          <w:sz w:val="20"/>
          <w:szCs w:val="20"/>
          <w:lang w:val="cs-CZ"/>
        </w:rPr>
      </w:pPr>
      <w:bookmarkStart w:id="49" w:name="_Hlk213411156"/>
      <w:r w:rsidRPr="00C31582">
        <w:rPr>
          <w:b/>
          <w:bCs/>
          <w:sz w:val="20"/>
          <w:szCs w:val="20"/>
          <w:lang w:val="cs-CZ"/>
        </w:rPr>
        <w:t>Výrobky zajišťující přístupnost a bezbariérové užívání</w:t>
      </w:r>
    </w:p>
    <w:bookmarkEnd w:id="49"/>
    <w:p w14:paraId="25C4FC70" w14:textId="0E9F84A0" w:rsidR="0076164F" w:rsidRPr="0076164F" w:rsidRDefault="0076164F" w:rsidP="0076164F">
      <w:pPr>
        <w:pStyle w:val="Odstavecseseznamem"/>
        <w:numPr>
          <w:ilvl w:val="0"/>
          <w:numId w:val="45"/>
        </w:numPr>
        <w:rPr>
          <w:sz w:val="20"/>
          <w:szCs w:val="20"/>
          <w:lang w:val="cs-CZ"/>
        </w:rPr>
      </w:pPr>
      <w:r w:rsidRPr="0076164F">
        <w:rPr>
          <w:sz w:val="20"/>
          <w:szCs w:val="20"/>
          <w:lang w:val="cs-CZ"/>
        </w:rPr>
        <w:t>Objekt zázemí FK Bospor Bohumín není veřejně přístupnou stavbou a nevyžaduje bezbariérové užívání ani instalaci speciálních výrobků pro přístup osob s omezenou schopností pohybu a orientace. Přístup do objektu je umožněn pouze oprávněným osobám v rámci provozu sportovního areálu.</w:t>
      </w:r>
    </w:p>
    <w:p w14:paraId="1115095E" w14:textId="77777777" w:rsidR="0076164F" w:rsidRPr="0076164F" w:rsidRDefault="0076164F" w:rsidP="0076164F">
      <w:pPr>
        <w:pStyle w:val="Odstavecseseznamem"/>
        <w:numPr>
          <w:ilvl w:val="0"/>
          <w:numId w:val="45"/>
        </w:numPr>
        <w:rPr>
          <w:sz w:val="20"/>
          <w:szCs w:val="20"/>
          <w:lang w:val="cs-CZ"/>
        </w:rPr>
      </w:pPr>
      <w:r w:rsidRPr="0076164F">
        <w:rPr>
          <w:sz w:val="20"/>
          <w:szCs w:val="20"/>
          <w:lang w:val="cs-CZ"/>
        </w:rPr>
        <w:t>Součástí areálu jsou však veřejně přístupné venkovní prostory, které jsou navrženy v souladu s vyhláškou č. 398/2009 Sb.</w:t>
      </w:r>
    </w:p>
    <w:p w14:paraId="6F1502DC" w14:textId="31614E71" w:rsidR="0076164F" w:rsidRPr="0076164F" w:rsidRDefault="0076164F" w:rsidP="0076164F">
      <w:pPr>
        <w:pStyle w:val="Odstavecseseznamem"/>
        <w:numPr>
          <w:ilvl w:val="0"/>
          <w:numId w:val="45"/>
        </w:numPr>
        <w:rPr>
          <w:sz w:val="20"/>
          <w:szCs w:val="20"/>
          <w:lang w:val="cs-CZ"/>
        </w:rPr>
      </w:pPr>
      <w:r w:rsidRPr="0076164F">
        <w:rPr>
          <w:sz w:val="20"/>
          <w:szCs w:val="20"/>
          <w:lang w:val="cs-CZ"/>
        </w:rPr>
        <w:t>Venkovní komunikace a vstupy jsou řešeny bezbariérově s přístupovými rampami, splňujícími požadovaný sklon a šířku.</w:t>
      </w:r>
    </w:p>
    <w:p w14:paraId="37BC082D" w14:textId="62DC0C84" w:rsidR="00C31582" w:rsidRPr="0076164F" w:rsidRDefault="0076164F" w:rsidP="0076164F">
      <w:pPr>
        <w:pStyle w:val="Odstavecseseznamem"/>
        <w:numPr>
          <w:ilvl w:val="0"/>
          <w:numId w:val="45"/>
        </w:numPr>
      </w:pPr>
      <w:r>
        <w:rPr>
          <w:sz w:val="20"/>
          <w:szCs w:val="20"/>
          <w:lang w:val="cs-CZ"/>
        </w:rPr>
        <w:t xml:space="preserve">V 1.NP budovy s přístupem z exteriéru </w:t>
      </w:r>
      <w:r w:rsidRPr="0076164F">
        <w:rPr>
          <w:sz w:val="20"/>
          <w:szCs w:val="20"/>
          <w:lang w:val="cs-CZ"/>
        </w:rPr>
        <w:t xml:space="preserve">je rovněž </w:t>
      </w:r>
      <w:r>
        <w:rPr>
          <w:sz w:val="20"/>
          <w:szCs w:val="20"/>
          <w:lang w:val="cs-CZ"/>
        </w:rPr>
        <w:t>navrženo</w:t>
      </w:r>
      <w:r w:rsidRPr="0076164F">
        <w:rPr>
          <w:sz w:val="20"/>
          <w:szCs w:val="20"/>
          <w:lang w:val="cs-CZ"/>
        </w:rPr>
        <w:t xml:space="preserve"> WC pro osoby s omezenou schopností pohybu a orientace, vybavené madly a dostatečným manipulačním prostorem.</w:t>
      </w:r>
    </w:p>
    <w:p w14:paraId="574212C2" w14:textId="77777777" w:rsidR="0076164F" w:rsidRPr="00C31582" w:rsidRDefault="0076164F" w:rsidP="0076164F">
      <w:pPr>
        <w:pStyle w:val="Odstavecseseznamem"/>
      </w:pPr>
    </w:p>
    <w:p w14:paraId="0000004B" w14:textId="77777777" w:rsidR="00C91675" w:rsidRDefault="00DD0B5F">
      <w:pPr>
        <w:pStyle w:val="Nadpis3"/>
        <w:rPr>
          <w:rFonts w:ascii="Arial" w:hAnsi="Arial" w:cs="Arial"/>
          <w:sz w:val="20"/>
          <w:szCs w:val="20"/>
        </w:rPr>
      </w:pPr>
      <w:bookmarkStart w:id="50" w:name="_Toc174369185"/>
      <w:r w:rsidRPr="0005557A">
        <w:rPr>
          <w:rFonts w:ascii="Arial" w:hAnsi="Arial" w:cs="Arial"/>
          <w:sz w:val="20"/>
          <w:szCs w:val="20"/>
        </w:rPr>
        <w:t>x) položkový výkaz výměr</w:t>
      </w:r>
      <w:bookmarkEnd w:id="50"/>
    </w:p>
    <w:p w14:paraId="6AB1F6E7" w14:textId="5B3CACF4" w:rsidR="00C31582" w:rsidRPr="0076164F" w:rsidRDefault="00C31582" w:rsidP="00C31582">
      <w:pPr>
        <w:rPr>
          <w:color w:val="A20000"/>
          <w:sz w:val="20"/>
          <w:szCs w:val="20"/>
        </w:rPr>
      </w:pPr>
      <w:r w:rsidRPr="0076164F">
        <w:rPr>
          <w:color w:val="A20000"/>
          <w:sz w:val="20"/>
          <w:szCs w:val="20"/>
        </w:rPr>
        <w:t>Položkový výkaz výměr bude doplněn po schválení projektové dokumentace klientem.</w:t>
      </w:r>
    </w:p>
    <w:sectPr w:rsidR="00C31582" w:rsidRPr="0076164F">
      <w:headerReference w:type="default" r:id="rId8"/>
      <w:footerReference w:type="default" r:id="rId9"/>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3BA5C" w14:textId="77777777" w:rsidR="00A81C80" w:rsidRDefault="00A81C80">
      <w:pPr>
        <w:spacing w:line="240" w:lineRule="auto"/>
      </w:pPr>
      <w:r>
        <w:separator/>
      </w:r>
    </w:p>
  </w:endnote>
  <w:endnote w:type="continuationSeparator" w:id="0">
    <w:p w14:paraId="79B5DFDB" w14:textId="77777777" w:rsidR="00A81C80" w:rsidRDefault="00A81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F" w14:textId="77777777" w:rsidR="00C91675" w:rsidRDefault="00DD0B5F">
    <w:pPr>
      <w:jc w:val="right"/>
    </w:pPr>
    <w:r>
      <w:fldChar w:fldCharType="begin"/>
    </w:r>
    <w:r>
      <w:instrText>PAGE</w:instrText>
    </w:r>
    <w:r>
      <w:fldChar w:fldCharType="separate"/>
    </w:r>
    <w:r w:rsidR="00D0747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E153C" w14:textId="77777777" w:rsidR="00A81C80" w:rsidRDefault="00A81C80">
      <w:pPr>
        <w:spacing w:line="240" w:lineRule="auto"/>
      </w:pPr>
      <w:r>
        <w:separator/>
      </w:r>
    </w:p>
  </w:footnote>
  <w:footnote w:type="continuationSeparator" w:id="0">
    <w:p w14:paraId="094B4E0A" w14:textId="77777777" w:rsidR="00A81C80" w:rsidRDefault="00A81C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C" w14:textId="3E1EA2A9" w:rsidR="00C91675" w:rsidRPr="0005557A" w:rsidRDefault="00DD0B5F">
    <w:pPr>
      <w:tabs>
        <w:tab w:val="center" w:pos="4536"/>
        <w:tab w:val="right" w:pos="9072"/>
      </w:tabs>
      <w:spacing w:before="60" w:line="240" w:lineRule="auto"/>
      <w:ind w:left="1440"/>
      <w:jc w:val="right"/>
      <w:rPr>
        <w:rFonts w:eastAsia="Calibri"/>
        <w:b/>
        <w:color w:val="999999"/>
        <w:sz w:val="18"/>
        <w:szCs w:val="18"/>
      </w:rPr>
    </w:pPr>
    <w:r w:rsidRPr="0005557A">
      <w:rPr>
        <w:rFonts w:eastAsia="Calibri"/>
        <w:b/>
        <w:color w:val="999999"/>
        <w:sz w:val="18"/>
        <w:szCs w:val="18"/>
      </w:rPr>
      <w:t>D.1.1.</w:t>
    </w:r>
    <w:r w:rsidR="0005557A">
      <w:rPr>
        <w:rFonts w:eastAsia="Calibri"/>
        <w:b/>
        <w:color w:val="999999"/>
        <w:sz w:val="18"/>
        <w:szCs w:val="18"/>
      </w:rPr>
      <w:t>2</w:t>
    </w:r>
    <w:r w:rsidRPr="0005557A">
      <w:rPr>
        <w:rFonts w:eastAsia="Calibri"/>
        <w:b/>
        <w:color w:val="999999"/>
        <w:sz w:val="18"/>
        <w:szCs w:val="18"/>
      </w:rPr>
      <w:t xml:space="preserve"> Řešení požadavků na objekt a jeho stavební konstrukce</w:t>
    </w:r>
  </w:p>
  <w:p w14:paraId="49D322C0" w14:textId="77777777" w:rsidR="00D77340" w:rsidRPr="00D77340" w:rsidRDefault="00D77340" w:rsidP="00D77340">
    <w:pPr>
      <w:tabs>
        <w:tab w:val="center" w:pos="4536"/>
        <w:tab w:val="right" w:pos="9072"/>
      </w:tabs>
      <w:spacing w:before="60" w:line="240" w:lineRule="auto"/>
      <w:jc w:val="right"/>
      <w:rPr>
        <w:sz w:val="18"/>
        <w:szCs w:val="18"/>
      </w:rPr>
    </w:pPr>
    <w:r w:rsidRPr="00D77340">
      <w:rPr>
        <w:b/>
        <w:color w:val="999999"/>
        <w:sz w:val="18"/>
        <w:szCs w:val="18"/>
      </w:rPr>
      <w:tab/>
      <w:t>Budova zázemí fotbalového hřiště FK Bospor Bohumín</w:t>
    </w:r>
  </w:p>
  <w:p w14:paraId="0000004E" w14:textId="58442884" w:rsidR="00C91675" w:rsidRPr="0005557A" w:rsidRDefault="00C91675" w:rsidP="00D77340">
    <w:pPr>
      <w:tabs>
        <w:tab w:val="center" w:pos="4536"/>
        <w:tab w:val="right" w:pos="9072"/>
      </w:tabs>
      <w:spacing w:before="60" w:line="240" w:lineRule="auto"/>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D0EDC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1DCA"/>
    <w:multiLevelType w:val="hybridMultilevel"/>
    <w:tmpl w:val="4168AC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EC462D"/>
    <w:multiLevelType w:val="multilevel"/>
    <w:tmpl w:val="D6AE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5C0665"/>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0094D"/>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156A0"/>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740185"/>
    <w:multiLevelType w:val="hybridMultilevel"/>
    <w:tmpl w:val="141EF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546D60"/>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25D40"/>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A01818"/>
    <w:multiLevelType w:val="multilevel"/>
    <w:tmpl w:val="19F4FE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B6B7D17"/>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03845"/>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67CC3"/>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A7519A"/>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15554"/>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AA3606"/>
    <w:multiLevelType w:val="hybridMultilevel"/>
    <w:tmpl w:val="744A9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D86EE8"/>
    <w:multiLevelType w:val="multilevel"/>
    <w:tmpl w:val="38F8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8B05AC"/>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E516C6"/>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5C5525"/>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E8193B"/>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A1D91"/>
    <w:multiLevelType w:val="multilevel"/>
    <w:tmpl w:val="34784464"/>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rial" w:eastAsia="Arial"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C7513"/>
    <w:multiLevelType w:val="multilevel"/>
    <w:tmpl w:val="5E8A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82161"/>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C4436E"/>
    <w:multiLevelType w:val="hybridMultilevel"/>
    <w:tmpl w:val="2DEAEE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A3E6BF1"/>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03FA7"/>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540028"/>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B34A11"/>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4D281E"/>
    <w:multiLevelType w:val="hybridMultilevel"/>
    <w:tmpl w:val="8F52DDC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4017341"/>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8F2D2B"/>
    <w:multiLevelType w:val="hybridMultilevel"/>
    <w:tmpl w:val="FFB20B2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562F0313"/>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AB0D24"/>
    <w:multiLevelType w:val="multilevel"/>
    <w:tmpl w:val="AA32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CE4EFC"/>
    <w:multiLevelType w:val="hybridMultilevel"/>
    <w:tmpl w:val="D69CA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BE4231"/>
    <w:multiLevelType w:val="hybridMultilevel"/>
    <w:tmpl w:val="23B4FD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1C7A93"/>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E9241D"/>
    <w:multiLevelType w:val="hybridMultilevel"/>
    <w:tmpl w:val="3AE84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B228E9"/>
    <w:multiLevelType w:val="hybridMultilevel"/>
    <w:tmpl w:val="2D3E27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560E4B"/>
    <w:multiLevelType w:val="hybridMultilevel"/>
    <w:tmpl w:val="284C40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D760A4"/>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043B22"/>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6F42C0"/>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234201"/>
    <w:multiLevelType w:val="multilevel"/>
    <w:tmpl w:val="DFFC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57621D"/>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AB7344"/>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095C4E"/>
    <w:multiLevelType w:val="multilevel"/>
    <w:tmpl w:val="C0FA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245BD4"/>
    <w:multiLevelType w:val="multilevel"/>
    <w:tmpl w:val="EF8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6623216">
    <w:abstractNumId w:val="8"/>
  </w:num>
  <w:num w:numId="2" w16cid:durableId="944533454">
    <w:abstractNumId w:val="41"/>
  </w:num>
  <w:num w:numId="3" w16cid:durableId="484055078">
    <w:abstractNumId w:val="20"/>
  </w:num>
  <w:num w:numId="4" w16cid:durableId="760182265">
    <w:abstractNumId w:val="10"/>
  </w:num>
  <w:num w:numId="5" w16cid:durableId="1869289610">
    <w:abstractNumId w:val="43"/>
  </w:num>
  <w:num w:numId="6" w16cid:durableId="997926269">
    <w:abstractNumId w:val="13"/>
  </w:num>
  <w:num w:numId="7" w16cid:durableId="1418942567">
    <w:abstractNumId w:val="30"/>
  </w:num>
  <w:num w:numId="8" w16cid:durableId="1147166998">
    <w:abstractNumId w:val="19"/>
  </w:num>
  <w:num w:numId="9" w16cid:durableId="213202274">
    <w:abstractNumId w:val="17"/>
  </w:num>
  <w:num w:numId="10" w16cid:durableId="1184586007">
    <w:abstractNumId w:val="11"/>
  </w:num>
  <w:num w:numId="11" w16cid:durableId="470051653">
    <w:abstractNumId w:val="12"/>
  </w:num>
  <w:num w:numId="12" w16cid:durableId="341595076">
    <w:abstractNumId w:val="32"/>
  </w:num>
  <w:num w:numId="13" w16cid:durableId="533620281">
    <w:abstractNumId w:val="26"/>
  </w:num>
  <w:num w:numId="14" w16cid:durableId="2022120705">
    <w:abstractNumId w:val="42"/>
  </w:num>
  <w:num w:numId="15" w16cid:durableId="1130199361">
    <w:abstractNumId w:val="40"/>
  </w:num>
  <w:num w:numId="16" w16cid:durableId="1066144858">
    <w:abstractNumId w:val="9"/>
  </w:num>
  <w:num w:numId="17" w16cid:durableId="1170636021">
    <w:abstractNumId w:val="14"/>
  </w:num>
  <w:num w:numId="18" w16cid:durableId="1655986829">
    <w:abstractNumId w:val="18"/>
  </w:num>
  <w:num w:numId="19" w16cid:durableId="1952080552">
    <w:abstractNumId w:val="5"/>
  </w:num>
  <w:num w:numId="20" w16cid:durableId="1222063200">
    <w:abstractNumId w:val="45"/>
  </w:num>
  <w:num w:numId="21" w16cid:durableId="962536874">
    <w:abstractNumId w:val="7"/>
  </w:num>
  <w:num w:numId="22" w16cid:durableId="757601237">
    <w:abstractNumId w:val="27"/>
  </w:num>
  <w:num w:numId="23" w16cid:durableId="206770258">
    <w:abstractNumId w:val="47"/>
  </w:num>
  <w:num w:numId="24" w16cid:durableId="1360157841">
    <w:abstractNumId w:val="25"/>
  </w:num>
  <w:num w:numId="25" w16cid:durableId="1129326503">
    <w:abstractNumId w:val="44"/>
  </w:num>
  <w:num w:numId="26" w16cid:durableId="592318796">
    <w:abstractNumId w:val="36"/>
  </w:num>
  <w:num w:numId="27" w16cid:durableId="1293632652">
    <w:abstractNumId w:val="23"/>
  </w:num>
  <w:num w:numId="28" w16cid:durableId="104160825">
    <w:abstractNumId w:val="4"/>
  </w:num>
  <w:num w:numId="29" w16cid:durableId="1241061888">
    <w:abstractNumId w:val="2"/>
  </w:num>
  <w:num w:numId="30" w16cid:durableId="932276006">
    <w:abstractNumId w:val="16"/>
  </w:num>
  <w:num w:numId="31" w16cid:durableId="62342441">
    <w:abstractNumId w:val="33"/>
  </w:num>
  <w:num w:numId="32" w16cid:durableId="276525021">
    <w:abstractNumId w:val="3"/>
  </w:num>
  <w:num w:numId="33" w16cid:durableId="704646590">
    <w:abstractNumId w:val="28"/>
  </w:num>
  <w:num w:numId="34" w16cid:durableId="867766488">
    <w:abstractNumId w:val="21"/>
  </w:num>
  <w:num w:numId="35" w16cid:durableId="1767145452">
    <w:abstractNumId w:val="34"/>
  </w:num>
  <w:num w:numId="36" w16cid:durableId="276255376">
    <w:abstractNumId w:val="38"/>
  </w:num>
  <w:num w:numId="37" w16cid:durableId="799104646">
    <w:abstractNumId w:val="1"/>
  </w:num>
  <w:num w:numId="38" w16cid:durableId="213657662">
    <w:abstractNumId w:val="6"/>
  </w:num>
  <w:num w:numId="39" w16cid:durableId="1301379456">
    <w:abstractNumId w:val="22"/>
  </w:num>
  <w:num w:numId="40" w16cid:durableId="1167744983">
    <w:abstractNumId w:val="46"/>
  </w:num>
  <w:num w:numId="41" w16cid:durableId="516964474">
    <w:abstractNumId w:val="31"/>
  </w:num>
  <w:num w:numId="42" w16cid:durableId="587424363">
    <w:abstractNumId w:val="35"/>
  </w:num>
  <w:num w:numId="43" w16cid:durableId="1553544094">
    <w:abstractNumId w:val="39"/>
  </w:num>
  <w:num w:numId="44" w16cid:durableId="1005861196">
    <w:abstractNumId w:val="24"/>
  </w:num>
  <w:num w:numId="45" w16cid:durableId="1717662112">
    <w:abstractNumId w:val="37"/>
  </w:num>
  <w:num w:numId="46" w16cid:durableId="790054882">
    <w:abstractNumId w:val="0"/>
  </w:num>
  <w:num w:numId="47" w16cid:durableId="295912630">
    <w:abstractNumId w:val="15"/>
  </w:num>
  <w:num w:numId="48" w16cid:durableId="130666182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675"/>
    <w:rsid w:val="00011E2F"/>
    <w:rsid w:val="000303B0"/>
    <w:rsid w:val="0005557A"/>
    <w:rsid w:val="001B65BF"/>
    <w:rsid w:val="002370F4"/>
    <w:rsid w:val="00237F4D"/>
    <w:rsid w:val="00286025"/>
    <w:rsid w:val="002955BE"/>
    <w:rsid w:val="00332D12"/>
    <w:rsid w:val="003B1B5E"/>
    <w:rsid w:val="003D57CF"/>
    <w:rsid w:val="0041354F"/>
    <w:rsid w:val="00422D6F"/>
    <w:rsid w:val="004F1D26"/>
    <w:rsid w:val="00535669"/>
    <w:rsid w:val="005A0B87"/>
    <w:rsid w:val="005A15E3"/>
    <w:rsid w:val="005E0CD8"/>
    <w:rsid w:val="00636221"/>
    <w:rsid w:val="00657DF2"/>
    <w:rsid w:val="00670CF7"/>
    <w:rsid w:val="00675774"/>
    <w:rsid w:val="006F33D6"/>
    <w:rsid w:val="006F6354"/>
    <w:rsid w:val="0070388E"/>
    <w:rsid w:val="00734DB7"/>
    <w:rsid w:val="00745CE0"/>
    <w:rsid w:val="0076164F"/>
    <w:rsid w:val="007823B5"/>
    <w:rsid w:val="007900A0"/>
    <w:rsid w:val="007C796E"/>
    <w:rsid w:val="007F53A9"/>
    <w:rsid w:val="0081163F"/>
    <w:rsid w:val="00853CC8"/>
    <w:rsid w:val="00881F1E"/>
    <w:rsid w:val="008E4FFB"/>
    <w:rsid w:val="00987D3F"/>
    <w:rsid w:val="009D264D"/>
    <w:rsid w:val="009F0150"/>
    <w:rsid w:val="00A44505"/>
    <w:rsid w:val="00A56916"/>
    <w:rsid w:val="00A6155A"/>
    <w:rsid w:val="00A81C80"/>
    <w:rsid w:val="00AC6E4F"/>
    <w:rsid w:val="00AE7D19"/>
    <w:rsid w:val="00B46D90"/>
    <w:rsid w:val="00B766F4"/>
    <w:rsid w:val="00B92B24"/>
    <w:rsid w:val="00BC3E8F"/>
    <w:rsid w:val="00BD234D"/>
    <w:rsid w:val="00BD386D"/>
    <w:rsid w:val="00BD3CF8"/>
    <w:rsid w:val="00C31582"/>
    <w:rsid w:val="00C628AD"/>
    <w:rsid w:val="00C62F1D"/>
    <w:rsid w:val="00C66C95"/>
    <w:rsid w:val="00C91221"/>
    <w:rsid w:val="00C91675"/>
    <w:rsid w:val="00CC18E6"/>
    <w:rsid w:val="00CD6CA1"/>
    <w:rsid w:val="00D07475"/>
    <w:rsid w:val="00D77340"/>
    <w:rsid w:val="00DD0B5F"/>
    <w:rsid w:val="00DD4603"/>
    <w:rsid w:val="00DD59DC"/>
    <w:rsid w:val="00DF3210"/>
    <w:rsid w:val="00E522A8"/>
    <w:rsid w:val="00E61F26"/>
    <w:rsid w:val="00E63074"/>
    <w:rsid w:val="00F02282"/>
    <w:rsid w:val="00F57FF4"/>
    <w:rsid w:val="00FD2678"/>
    <w:rsid w:val="00FE45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FCDB"/>
  <w15:docId w15:val="{DB84C4A2-0CFF-4421-864B-5BA027944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2955BE"/>
  </w:style>
  <w:style w:type="paragraph" w:styleId="Nadpis1">
    <w:name w:val="heading 1"/>
    <w:basedOn w:val="Normln"/>
    <w:next w:val="Normln"/>
    <w:pPr>
      <w:keepNext/>
      <w:keepLines/>
      <w:outlineLvl w:val="0"/>
    </w:pPr>
    <w:rPr>
      <w:rFonts w:ascii="Calibri" w:eastAsia="Calibri" w:hAnsi="Calibri" w:cs="Calibri"/>
      <w:b/>
      <w:sz w:val="30"/>
      <w:szCs w:val="3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outlineLvl w:val="2"/>
    </w:pPr>
    <w:rPr>
      <w:rFonts w:ascii="Calibri" w:eastAsia="Calibri" w:hAnsi="Calibri" w:cs="Calibri"/>
      <w:b/>
      <w:sz w:val="24"/>
      <w:szCs w:val="24"/>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paragraph" w:styleId="Nadpisobsahu">
    <w:name w:val="TOC Heading"/>
    <w:basedOn w:val="Nadpis1"/>
    <w:next w:val="Normln"/>
    <w:uiPriority w:val="39"/>
    <w:unhideWhenUsed/>
    <w:qFormat/>
    <w:rsid w:val="00D07475"/>
    <w:pPr>
      <w:spacing w:before="240" w:line="259" w:lineRule="auto"/>
      <w:outlineLvl w:val="9"/>
    </w:pPr>
    <w:rPr>
      <w:rFonts w:asciiTheme="majorHAnsi" w:eastAsiaTheme="majorEastAsia" w:hAnsiTheme="majorHAnsi" w:cstheme="majorBidi"/>
      <w:b w:val="0"/>
      <w:color w:val="365F91" w:themeColor="accent1" w:themeShade="BF"/>
      <w:sz w:val="32"/>
      <w:szCs w:val="32"/>
      <w:lang w:val="cs-CZ"/>
    </w:rPr>
  </w:style>
  <w:style w:type="paragraph" w:styleId="Obsah3">
    <w:name w:val="toc 3"/>
    <w:basedOn w:val="Normln"/>
    <w:next w:val="Normln"/>
    <w:autoRedefine/>
    <w:uiPriority w:val="39"/>
    <w:unhideWhenUsed/>
    <w:rsid w:val="00D07475"/>
    <w:pPr>
      <w:spacing w:after="100"/>
      <w:ind w:left="440"/>
    </w:pPr>
  </w:style>
  <w:style w:type="character" w:styleId="Hypertextovodkaz">
    <w:name w:val="Hyperlink"/>
    <w:basedOn w:val="Standardnpsmoodstavce"/>
    <w:uiPriority w:val="99"/>
    <w:unhideWhenUsed/>
    <w:rsid w:val="00D07475"/>
    <w:rPr>
      <w:color w:val="0000FF" w:themeColor="hyperlink"/>
      <w:u w:val="single"/>
    </w:rPr>
  </w:style>
  <w:style w:type="paragraph" w:styleId="Zhlav">
    <w:name w:val="header"/>
    <w:basedOn w:val="Normln"/>
    <w:link w:val="ZhlavChar"/>
    <w:uiPriority w:val="99"/>
    <w:unhideWhenUsed/>
    <w:rsid w:val="0005557A"/>
    <w:pPr>
      <w:tabs>
        <w:tab w:val="center" w:pos="4536"/>
        <w:tab w:val="right" w:pos="9072"/>
      </w:tabs>
      <w:spacing w:line="240" w:lineRule="auto"/>
    </w:pPr>
  </w:style>
  <w:style w:type="character" w:customStyle="1" w:styleId="ZhlavChar">
    <w:name w:val="Záhlaví Char"/>
    <w:basedOn w:val="Standardnpsmoodstavce"/>
    <w:link w:val="Zhlav"/>
    <w:uiPriority w:val="99"/>
    <w:rsid w:val="0005557A"/>
  </w:style>
  <w:style w:type="paragraph" w:styleId="Zpat">
    <w:name w:val="footer"/>
    <w:basedOn w:val="Normln"/>
    <w:link w:val="ZpatChar"/>
    <w:uiPriority w:val="99"/>
    <w:unhideWhenUsed/>
    <w:rsid w:val="0005557A"/>
    <w:pPr>
      <w:tabs>
        <w:tab w:val="center" w:pos="4536"/>
        <w:tab w:val="right" w:pos="9072"/>
      </w:tabs>
      <w:spacing w:line="240" w:lineRule="auto"/>
    </w:pPr>
  </w:style>
  <w:style w:type="character" w:customStyle="1" w:styleId="ZpatChar">
    <w:name w:val="Zápatí Char"/>
    <w:basedOn w:val="Standardnpsmoodstavce"/>
    <w:link w:val="Zpat"/>
    <w:uiPriority w:val="99"/>
    <w:rsid w:val="0005557A"/>
  </w:style>
  <w:style w:type="paragraph" w:styleId="Odstavecseseznamem">
    <w:name w:val="List Paragraph"/>
    <w:basedOn w:val="Normln"/>
    <w:uiPriority w:val="34"/>
    <w:qFormat/>
    <w:rsid w:val="006F33D6"/>
    <w:pPr>
      <w:ind w:left="720"/>
      <w:contextualSpacing/>
    </w:pPr>
  </w:style>
  <w:style w:type="paragraph" w:styleId="Normlnweb">
    <w:name w:val="Normal (Web)"/>
    <w:basedOn w:val="Normln"/>
    <w:uiPriority w:val="99"/>
    <w:unhideWhenUsed/>
    <w:rsid w:val="009F0150"/>
    <w:pPr>
      <w:spacing w:before="100" w:beforeAutospacing="1" w:after="100" w:afterAutospacing="1" w:line="240" w:lineRule="auto"/>
    </w:pPr>
    <w:rPr>
      <w:rFonts w:ascii="Times New Roman" w:eastAsia="Times New Roman" w:hAnsi="Times New Roman" w:cs="Times New Roman"/>
      <w:sz w:val="24"/>
      <w:szCs w:val="24"/>
      <w:lang w:val="cs-CZ"/>
    </w:rPr>
  </w:style>
  <w:style w:type="character" w:styleId="Odkaznakoment">
    <w:name w:val="annotation reference"/>
    <w:basedOn w:val="Standardnpsmoodstavce"/>
    <w:uiPriority w:val="99"/>
    <w:semiHidden/>
    <w:unhideWhenUsed/>
    <w:rsid w:val="00E522A8"/>
    <w:rPr>
      <w:sz w:val="16"/>
      <w:szCs w:val="16"/>
    </w:rPr>
  </w:style>
  <w:style w:type="paragraph" w:styleId="Textkomente">
    <w:name w:val="annotation text"/>
    <w:basedOn w:val="Normln"/>
    <w:link w:val="TextkomenteChar"/>
    <w:uiPriority w:val="99"/>
    <w:semiHidden/>
    <w:unhideWhenUsed/>
    <w:rsid w:val="00E522A8"/>
    <w:pPr>
      <w:spacing w:line="240" w:lineRule="auto"/>
    </w:pPr>
    <w:rPr>
      <w:sz w:val="20"/>
      <w:szCs w:val="20"/>
    </w:rPr>
  </w:style>
  <w:style w:type="character" w:customStyle="1" w:styleId="TextkomenteChar">
    <w:name w:val="Text komentáře Char"/>
    <w:basedOn w:val="Standardnpsmoodstavce"/>
    <w:link w:val="Textkomente"/>
    <w:uiPriority w:val="99"/>
    <w:semiHidden/>
    <w:rsid w:val="00E522A8"/>
    <w:rPr>
      <w:sz w:val="20"/>
      <w:szCs w:val="20"/>
    </w:rPr>
  </w:style>
  <w:style w:type="character" w:styleId="Siln">
    <w:name w:val="Strong"/>
    <w:basedOn w:val="Standardnpsmoodstavce"/>
    <w:uiPriority w:val="22"/>
    <w:qFormat/>
    <w:rsid w:val="00E630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9550A-2665-4CC6-98B4-FDAAB66C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1</Pages>
  <Words>7955</Words>
  <Characters>46941</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Nella Raková</dc:creator>
  <cp:lastModifiedBy>Nella Raková</cp:lastModifiedBy>
  <cp:revision>19</cp:revision>
  <cp:lastPrinted>2025-11-14T06:25:00Z</cp:lastPrinted>
  <dcterms:created xsi:type="dcterms:W3CDTF">2024-08-12T13:31:00Z</dcterms:created>
  <dcterms:modified xsi:type="dcterms:W3CDTF">2025-11-14T06:26:00Z</dcterms:modified>
</cp:coreProperties>
</file>